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1C74" w14:textId="77777777" w:rsidR="006331C4" w:rsidRDefault="006331C4" w:rsidP="00F877A3">
      <w:pPr>
        <w:jc w:val="center"/>
        <w:rPr>
          <w:rFonts w:ascii="Arial" w:hAnsi="Arial" w:cs="Arial"/>
          <w:sz w:val="22"/>
          <w:szCs w:val="22"/>
        </w:rPr>
      </w:pPr>
    </w:p>
    <w:p w14:paraId="34FD3EEC" w14:textId="77777777" w:rsidR="006331C4" w:rsidRDefault="006331C4" w:rsidP="00F877A3">
      <w:pPr>
        <w:jc w:val="center"/>
        <w:rPr>
          <w:rFonts w:ascii="Arial" w:hAnsi="Arial" w:cs="Arial"/>
          <w:sz w:val="22"/>
          <w:szCs w:val="22"/>
        </w:rPr>
      </w:pPr>
    </w:p>
    <w:p w14:paraId="7263A0B9" w14:textId="77777777" w:rsidR="006331C4" w:rsidRDefault="006331C4" w:rsidP="00F877A3">
      <w:pPr>
        <w:jc w:val="center"/>
        <w:rPr>
          <w:rFonts w:ascii="Arial" w:hAnsi="Arial" w:cs="Arial"/>
          <w:sz w:val="22"/>
          <w:szCs w:val="22"/>
        </w:rPr>
      </w:pPr>
    </w:p>
    <w:p w14:paraId="7319D3DD" w14:textId="77777777" w:rsidR="006331C4" w:rsidRDefault="006331C4" w:rsidP="00F877A3">
      <w:pPr>
        <w:jc w:val="center"/>
        <w:rPr>
          <w:rFonts w:ascii="Arial" w:hAnsi="Arial" w:cs="Arial"/>
          <w:sz w:val="22"/>
          <w:szCs w:val="22"/>
        </w:rPr>
      </w:pPr>
    </w:p>
    <w:p w14:paraId="40E1AC76" w14:textId="77777777" w:rsidR="006331C4" w:rsidRDefault="006331C4" w:rsidP="00F877A3">
      <w:pPr>
        <w:jc w:val="center"/>
        <w:rPr>
          <w:rFonts w:ascii="Arial" w:hAnsi="Arial" w:cs="Arial"/>
          <w:sz w:val="22"/>
          <w:szCs w:val="22"/>
        </w:rPr>
      </w:pPr>
    </w:p>
    <w:p w14:paraId="2CA2095A" w14:textId="77777777" w:rsidR="00044CEA" w:rsidRPr="00F877A3" w:rsidRDefault="00044CEA" w:rsidP="00F877A3">
      <w:pPr>
        <w:jc w:val="center"/>
        <w:rPr>
          <w:rFonts w:ascii="Arial" w:hAnsi="Arial" w:cs="Arial"/>
          <w:sz w:val="22"/>
          <w:szCs w:val="22"/>
        </w:rPr>
      </w:pPr>
    </w:p>
    <w:p w14:paraId="5F4D9D68" w14:textId="77777777" w:rsidR="00044CEA" w:rsidRPr="00F877A3" w:rsidRDefault="00044CEA" w:rsidP="00F877A3">
      <w:pPr>
        <w:jc w:val="center"/>
        <w:rPr>
          <w:rFonts w:ascii="Arial" w:hAnsi="Arial" w:cs="Arial"/>
          <w:sz w:val="22"/>
          <w:szCs w:val="22"/>
        </w:rPr>
      </w:pPr>
    </w:p>
    <w:p w14:paraId="3F9C8535" w14:textId="77777777" w:rsidR="00C51BF0" w:rsidRDefault="00C51BF0" w:rsidP="000023C5">
      <w:pPr>
        <w:jc w:val="center"/>
        <w:rPr>
          <w:rFonts w:ascii="Arial" w:hAnsi="Arial" w:cs="Arial"/>
          <w:b/>
          <w:sz w:val="28"/>
          <w:szCs w:val="22"/>
        </w:rPr>
      </w:pPr>
      <w:r>
        <w:rPr>
          <w:rFonts w:ascii="Arial" w:hAnsi="Arial" w:cs="Arial"/>
          <w:b/>
          <w:sz w:val="28"/>
          <w:szCs w:val="22"/>
        </w:rPr>
        <w:t>Runnymede Borough Council</w:t>
      </w:r>
    </w:p>
    <w:p w14:paraId="72AF27B4" w14:textId="77777777" w:rsidR="00CE0494" w:rsidRDefault="00CE0494" w:rsidP="000023C5">
      <w:pPr>
        <w:jc w:val="center"/>
        <w:rPr>
          <w:rFonts w:ascii="Arial" w:hAnsi="Arial" w:cs="Arial"/>
          <w:b/>
          <w:sz w:val="28"/>
          <w:szCs w:val="22"/>
        </w:rPr>
      </w:pPr>
    </w:p>
    <w:p w14:paraId="44932258" w14:textId="77777777" w:rsidR="00C51BF0" w:rsidRDefault="00C51BF0" w:rsidP="000023C5">
      <w:pPr>
        <w:jc w:val="center"/>
        <w:rPr>
          <w:rFonts w:ascii="Arial" w:hAnsi="Arial" w:cs="Arial"/>
          <w:b/>
          <w:sz w:val="28"/>
          <w:szCs w:val="22"/>
        </w:rPr>
      </w:pPr>
    </w:p>
    <w:p w14:paraId="5B9970D8" w14:textId="77777777" w:rsidR="00C51BF0" w:rsidRDefault="008F2A64" w:rsidP="000023C5">
      <w:pPr>
        <w:jc w:val="center"/>
        <w:rPr>
          <w:rFonts w:ascii="Arial" w:hAnsi="Arial" w:cs="Arial"/>
          <w:b/>
          <w:sz w:val="28"/>
          <w:szCs w:val="22"/>
        </w:rPr>
      </w:pPr>
      <w:r>
        <w:rPr>
          <w:rFonts w:ascii="Arial" w:hAnsi="Arial" w:cs="Arial"/>
          <w:b/>
          <w:sz w:val="28"/>
          <w:szCs w:val="22"/>
        </w:rPr>
        <w:t>Affordable Housing</w:t>
      </w:r>
    </w:p>
    <w:p w14:paraId="288AF75F" w14:textId="77777777" w:rsidR="00044CEA" w:rsidRPr="008A052F" w:rsidRDefault="00C51BF0" w:rsidP="000023C5">
      <w:pPr>
        <w:jc w:val="center"/>
        <w:rPr>
          <w:rFonts w:ascii="Arial" w:hAnsi="Arial" w:cs="Arial"/>
          <w:b/>
          <w:sz w:val="28"/>
          <w:szCs w:val="22"/>
        </w:rPr>
      </w:pPr>
      <w:r>
        <w:rPr>
          <w:rFonts w:ascii="Arial" w:hAnsi="Arial" w:cs="Arial"/>
          <w:b/>
          <w:sz w:val="28"/>
          <w:szCs w:val="22"/>
        </w:rPr>
        <w:t>Supplementary Planning Document (SPD)</w:t>
      </w:r>
    </w:p>
    <w:p w14:paraId="7640B660" w14:textId="77777777" w:rsidR="00044CEA" w:rsidRPr="00F877A3" w:rsidRDefault="00044CEA" w:rsidP="00044CEA">
      <w:pPr>
        <w:jc w:val="right"/>
        <w:rPr>
          <w:rFonts w:ascii="Arial" w:hAnsi="Arial" w:cs="Arial"/>
          <w:b/>
          <w:sz w:val="22"/>
          <w:szCs w:val="22"/>
        </w:rPr>
      </w:pPr>
    </w:p>
    <w:p w14:paraId="2BA169ED" w14:textId="77777777" w:rsidR="00044CEA" w:rsidRPr="00F877A3" w:rsidRDefault="00044CEA" w:rsidP="00044CEA">
      <w:pPr>
        <w:spacing w:before="240"/>
        <w:jc w:val="right"/>
        <w:rPr>
          <w:rFonts w:ascii="Arial" w:hAnsi="Arial" w:cs="Arial"/>
          <w:b/>
          <w:sz w:val="22"/>
          <w:szCs w:val="22"/>
        </w:rPr>
      </w:pPr>
    </w:p>
    <w:p w14:paraId="6A69760C" w14:textId="77777777" w:rsidR="006F2E65" w:rsidRPr="006F2E65" w:rsidRDefault="006F2E65" w:rsidP="006F2E65">
      <w:pPr>
        <w:spacing w:before="240"/>
        <w:jc w:val="center"/>
        <w:rPr>
          <w:rFonts w:ascii="Arial" w:hAnsi="Arial" w:cs="Arial"/>
          <w:b/>
          <w:sz w:val="22"/>
          <w:szCs w:val="22"/>
        </w:rPr>
      </w:pPr>
      <w:r w:rsidRPr="006F2E65">
        <w:rPr>
          <w:rFonts w:ascii="Arial" w:hAnsi="Arial" w:cs="Arial"/>
          <w:b/>
          <w:sz w:val="22"/>
          <w:szCs w:val="22"/>
        </w:rPr>
        <w:t>Strategic Environmental Assessment (SEA)</w:t>
      </w:r>
    </w:p>
    <w:p w14:paraId="6AE2991A" w14:textId="77777777" w:rsidR="006F2E65" w:rsidRPr="006F2E65" w:rsidRDefault="006F2E65" w:rsidP="006F2E65">
      <w:pPr>
        <w:spacing w:before="240"/>
        <w:jc w:val="center"/>
        <w:rPr>
          <w:rFonts w:ascii="Arial" w:hAnsi="Arial" w:cs="Arial"/>
          <w:sz w:val="22"/>
          <w:szCs w:val="22"/>
        </w:rPr>
      </w:pPr>
      <w:r w:rsidRPr="006F2E65">
        <w:rPr>
          <w:rFonts w:ascii="Arial" w:hAnsi="Arial" w:cs="Arial"/>
          <w:sz w:val="22"/>
          <w:szCs w:val="22"/>
        </w:rPr>
        <w:t>Screening Statement - Determination under Regulation 9 of the SEA Regulations 2004</w:t>
      </w:r>
    </w:p>
    <w:p w14:paraId="1218661F" w14:textId="77777777" w:rsidR="006F2E65" w:rsidRDefault="006F2E65" w:rsidP="006F2E65">
      <w:pPr>
        <w:spacing w:before="240"/>
        <w:rPr>
          <w:rFonts w:ascii="Arial" w:hAnsi="Arial" w:cs="Arial"/>
          <w:b/>
          <w:sz w:val="22"/>
          <w:szCs w:val="22"/>
        </w:rPr>
      </w:pPr>
    </w:p>
    <w:p w14:paraId="4D12677C" w14:textId="77777777" w:rsidR="00E31D69" w:rsidRDefault="00E31D69" w:rsidP="00F877A3">
      <w:pPr>
        <w:spacing w:before="240"/>
        <w:jc w:val="center"/>
        <w:rPr>
          <w:rFonts w:ascii="Arial" w:hAnsi="Arial" w:cs="Arial"/>
          <w:b/>
          <w:sz w:val="22"/>
          <w:szCs w:val="22"/>
        </w:rPr>
      </w:pPr>
      <w:r>
        <w:rPr>
          <w:rFonts w:ascii="Arial" w:hAnsi="Arial" w:cs="Arial"/>
          <w:b/>
          <w:sz w:val="22"/>
          <w:szCs w:val="22"/>
        </w:rPr>
        <w:t>Habitats Regulations Assessment</w:t>
      </w:r>
      <w:r w:rsidR="004E1034">
        <w:rPr>
          <w:rFonts w:ascii="Arial" w:hAnsi="Arial" w:cs="Arial"/>
          <w:b/>
          <w:sz w:val="22"/>
          <w:szCs w:val="22"/>
        </w:rPr>
        <w:t xml:space="preserve"> (HRA)</w:t>
      </w:r>
    </w:p>
    <w:p w14:paraId="5618F10A" w14:textId="77777777" w:rsidR="00E31D69" w:rsidRPr="00E31D69" w:rsidRDefault="001C674D" w:rsidP="00F877A3">
      <w:pPr>
        <w:spacing w:before="240"/>
        <w:jc w:val="center"/>
        <w:rPr>
          <w:rFonts w:ascii="Arial" w:hAnsi="Arial" w:cs="Arial"/>
          <w:sz w:val="22"/>
          <w:szCs w:val="22"/>
        </w:rPr>
      </w:pPr>
      <w:r>
        <w:rPr>
          <w:rFonts w:ascii="Arial" w:hAnsi="Arial" w:cs="Arial"/>
          <w:sz w:val="22"/>
          <w:szCs w:val="22"/>
        </w:rPr>
        <w:t>S</w:t>
      </w:r>
      <w:r w:rsidR="00E31D69">
        <w:rPr>
          <w:rFonts w:ascii="Arial" w:hAnsi="Arial" w:cs="Arial"/>
          <w:sz w:val="22"/>
          <w:szCs w:val="22"/>
        </w:rPr>
        <w:t>creening Statement – De</w:t>
      </w:r>
      <w:r w:rsidR="00FB6EF6">
        <w:rPr>
          <w:rFonts w:ascii="Arial" w:hAnsi="Arial" w:cs="Arial"/>
          <w:sz w:val="22"/>
          <w:szCs w:val="22"/>
        </w:rPr>
        <w:t>termin</w:t>
      </w:r>
      <w:r w:rsidR="00E64B8E">
        <w:rPr>
          <w:rFonts w:ascii="Arial" w:hAnsi="Arial" w:cs="Arial"/>
          <w:sz w:val="22"/>
          <w:szCs w:val="22"/>
        </w:rPr>
        <w:t>ation under Regulation 105</w:t>
      </w:r>
      <w:r w:rsidR="00E31D69">
        <w:rPr>
          <w:rFonts w:ascii="Arial" w:hAnsi="Arial" w:cs="Arial"/>
          <w:sz w:val="22"/>
          <w:szCs w:val="22"/>
        </w:rPr>
        <w:t xml:space="preserve"> of the Conservation of Habit</w:t>
      </w:r>
      <w:r w:rsidR="00FB6EF6">
        <w:rPr>
          <w:rFonts w:ascii="Arial" w:hAnsi="Arial" w:cs="Arial"/>
          <w:sz w:val="22"/>
          <w:szCs w:val="22"/>
        </w:rPr>
        <w:t>ats and Species Regulations 2017</w:t>
      </w:r>
    </w:p>
    <w:p w14:paraId="15E3E32E" w14:textId="77777777" w:rsidR="00044CEA" w:rsidRPr="00F877A3" w:rsidRDefault="00044CEA" w:rsidP="00044CEA">
      <w:pPr>
        <w:spacing w:before="240"/>
        <w:jc w:val="right"/>
        <w:rPr>
          <w:rFonts w:ascii="Arial" w:hAnsi="Arial" w:cs="Arial"/>
          <w:sz w:val="22"/>
          <w:szCs w:val="22"/>
        </w:rPr>
      </w:pPr>
    </w:p>
    <w:p w14:paraId="628F0751" w14:textId="77777777" w:rsidR="00F877A3" w:rsidRDefault="00F877A3" w:rsidP="00044CEA">
      <w:pPr>
        <w:spacing w:before="240"/>
        <w:jc w:val="right"/>
        <w:rPr>
          <w:rFonts w:ascii="Arial" w:hAnsi="Arial" w:cs="Arial"/>
          <w:sz w:val="22"/>
          <w:szCs w:val="22"/>
        </w:rPr>
      </w:pPr>
    </w:p>
    <w:p w14:paraId="2418A3B1" w14:textId="77777777" w:rsidR="006331C4" w:rsidRDefault="006331C4" w:rsidP="00E31D69">
      <w:pPr>
        <w:spacing w:before="240"/>
        <w:rPr>
          <w:rFonts w:ascii="Arial" w:hAnsi="Arial" w:cs="Arial"/>
          <w:sz w:val="22"/>
          <w:szCs w:val="22"/>
        </w:rPr>
      </w:pPr>
    </w:p>
    <w:p w14:paraId="604C7B0A" w14:textId="20E9EB01" w:rsidR="00BF3586" w:rsidRDefault="00267068" w:rsidP="00BF3586">
      <w:pPr>
        <w:spacing w:before="240"/>
        <w:jc w:val="center"/>
        <w:rPr>
          <w:rFonts w:ascii="Arial" w:hAnsi="Arial" w:cs="Arial"/>
          <w:sz w:val="22"/>
          <w:szCs w:val="22"/>
        </w:rPr>
      </w:pPr>
      <w:r w:rsidRPr="00267068">
        <w:rPr>
          <w:rFonts w:ascii="Arial" w:hAnsi="Arial" w:cs="Arial"/>
          <w:sz w:val="22"/>
          <w:szCs w:val="22"/>
        </w:rPr>
        <w:t>March</w:t>
      </w:r>
      <w:r w:rsidR="00F14214" w:rsidRPr="00267068">
        <w:rPr>
          <w:rFonts w:ascii="Arial" w:hAnsi="Arial" w:cs="Arial"/>
          <w:sz w:val="22"/>
          <w:szCs w:val="22"/>
        </w:rPr>
        <w:t xml:space="preserve"> 202</w:t>
      </w:r>
      <w:r w:rsidRPr="00267068">
        <w:rPr>
          <w:rFonts w:ascii="Arial" w:hAnsi="Arial" w:cs="Arial"/>
          <w:sz w:val="22"/>
          <w:szCs w:val="22"/>
        </w:rPr>
        <w:t>2</w:t>
      </w:r>
    </w:p>
    <w:p w14:paraId="7119223F" w14:textId="77777777" w:rsidR="008A052F" w:rsidRDefault="008A052F" w:rsidP="00BF3586">
      <w:pPr>
        <w:spacing w:before="240"/>
        <w:jc w:val="center"/>
        <w:rPr>
          <w:rFonts w:ascii="Arial" w:hAnsi="Arial" w:cs="Arial"/>
          <w:sz w:val="22"/>
          <w:szCs w:val="22"/>
        </w:rPr>
      </w:pPr>
    </w:p>
    <w:p w14:paraId="6C43AF23" w14:textId="77777777" w:rsidR="008A052F" w:rsidRDefault="008A052F" w:rsidP="00BF3586">
      <w:pPr>
        <w:spacing w:before="240"/>
        <w:jc w:val="center"/>
        <w:rPr>
          <w:rFonts w:ascii="Arial" w:hAnsi="Arial" w:cs="Arial"/>
          <w:sz w:val="22"/>
          <w:szCs w:val="22"/>
        </w:rPr>
      </w:pPr>
    </w:p>
    <w:p w14:paraId="7BA2D36A" w14:textId="77777777" w:rsidR="008A052F" w:rsidRDefault="008A052F" w:rsidP="00BF3586">
      <w:pPr>
        <w:spacing w:before="240"/>
        <w:jc w:val="center"/>
        <w:rPr>
          <w:rFonts w:ascii="Arial" w:hAnsi="Arial" w:cs="Arial"/>
          <w:sz w:val="22"/>
          <w:szCs w:val="22"/>
        </w:rPr>
      </w:pPr>
    </w:p>
    <w:p w14:paraId="30957388" w14:textId="77777777" w:rsidR="008A052F" w:rsidRDefault="008A052F" w:rsidP="00BF3586">
      <w:pPr>
        <w:spacing w:before="240"/>
        <w:jc w:val="center"/>
        <w:rPr>
          <w:rFonts w:ascii="Arial" w:hAnsi="Arial" w:cs="Arial"/>
          <w:sz w:val="22"/>
          <w:szCs w:val="22"/>
        </w:rPr>
      </w:pPr>
    </w:p>
    <w:p w14:paraId="707E0324" w14:textId="77777777" w:rsidR="008A052F" w:rsidRDefault="008A052F" w:rsidP="00BF3586">
      <w:pPr>
        <w:spacing w:before="240"/>
        <w:jc w:val="center"/>
        <w:rPr>
          <w:rFonts w:ascii="Arial" w:hAnsi="Arial" w:cs="Arial"/>
          <w:sz w:val="22"/>
          <w:szCs w:val="22"/>
        </w:rPr>
      </w:pPr>
    </w:p>
    <w:p w14:paraId="2D4B7B02" w14:textId="77777777" w:rsidR="00023EA6" w:rsidRDefault="00023EA6" w:rsidP="00BF3586">
      <w:pPr>
        <w:spacing w:before="240"/>
        <w:jc w:val="center"/>
        <w:rPr>
          <w:rFonts w:ascii="Arial" w:hAnsi="Arial" w:cs="Arial"/>
          <w:sz w:val="22"/>
          <w:szCs w:val="22"/>
        </w:rPr>
      </w:pPr>
    </w:p>
    <w:p w14:paraId="43BACA2D" w14:textId="77777777" w:rsidR="00023EA6" w:rsidRPr="00023EA6" w:rsidRDefault="00023EA6" w:rsidP="00023EA6">
      <w:pPr>
        <w:rPr>
          <w:rFonts w:ascii="Arial" w:hAnsi="Arial" w:cs="Arial"/>
          <w:sz w:val="22"/>
          <w:szCs w:val="22"/>
        </w:rPr>
      </w:pPr>
    </w:p>
    <w:p w14:paraId="6FEB0101" w14:textId="77777777" w:rsidR="00023EA6" w:rsidRPr="00023EA6" w:rsidRDefault="00023EA6" w:rsidP="00023EA6">
      <w:pPr>
        <w:rPr>
          <w:rFonts w:ascii="Arial" w:hAnsi="Arial" w:cs="Arial"/>
          <w:sz w:val="22"/>
          <w:szCs w:val="22"/>
        </w:rPr>
      </w:pPr>
    </w:p>
    <w:p w14:paraId="25926958" w14:textId="77777777" w:rsidR="00023EA6" w:rsidRDefault="00023EA6" w:rsidP="00023EA6">
      <w:pPr>
        <w:rPr>
          <w:rFonts w:ascii="Arial" w:hAnsi="Arial" w:cs="Arial"/>
          <w:sz w:val="22"/>
          <w:szCs w:val="22"/>
        </w:rPr>
      </w:pPr>
    </w:p>
    <w:p w14:paraId="7CE010AF" w14:textId="77777777" w:rsidR="00023EA6" w:rsidRDefault="00023EA6" w:rsidP="00023EA6">
      <w:pPr>
        <w:tabs>
          <w:tab w:val="left" w:pos="3195"/>
        </w:tabs>
        <w:rPr>
          <w:rFonts w:ascii="Arial" w:hAnsi="Arial" w:cs="Arial"/>
          <w:sz w:val="22"/>
          <w:szCs w:val="22"/>
        </w:rPr>
      </w:pPr>
      <w:r>
        <w:rPr>
          <w:rFonts w:ascii="Arial" w:hAnsi="Arial" w:cs="Arial"/>
          <w:sz w:val="22"/>
          <w:szCs w:val="22"/>
        </w:rPr>
        <w:tab/>
      </w:r>
    </w:p>
    <w:p w14:paraId="3AED00DC" w14:textId="77777777" w:rsidR="00023EA6" w:rsidRDefault="00023EA6" w:rsidP="00023EA6">
      <w:pPr>
        <w:rPr>
          <w:rFonts w:ascii="Arial" w:hAnsi="Arial" w:cs="Arial"/>
          <w:sz w:val="22"/>
          <w:szCs w:val="22"/>
        </w:rPr>
      </w:pPr>
    </w:p>
    <w:p w14:paraId="3146D85B" w14:textId="77777777" w:rsidR="008A052F" w:rsidRPr="00023EA6" w:rsidRDefault="008A052F" w:rsidP="00023EA6">
      <w:pPr>
        <w:rPr>
          <w:rFonts w:ascii="Arial" w:hAnsi="Arial" w:cs="Arial"/>
          <w:sz w:val="22"/>
          <w:szCs w:val="22"/>
        </w:rPr>
        <w:sectPr w:rsidR="008A052F" w:rsidRPr="00023EA6" w:rsidSect="009E1070">
          <w:footerReference w:type="even" r:id="rId11"/>
          <w:footerReference w:type="default" r:id="rId12"/>
          <w:pgSz w:w="11906" w:h="16838"/>
          <w:pgMar w:top="1418" w:right="1418" w:bottom="1701" w:left="1418" w:header="709" w:footer="709" w:gutter="0"/>
          <w:cols w:space="708"/>
          <w:docGrid w:linePitch="360"/>
        </w:sectPr>
      </w:pPr>
    </w:p>
    <w:p w14:paraId="05E6EC23" w14:textId="77777777" w:rsidR="00F877A3" w:rsidRPr="008976A9" w:rsidRDefault="006B180A" w:rsidP="008976A9">
      <w:pPr>
        <w:pStyle w:val="T2"/>
        <w:tabs>
          <w:tab w:val="clear" w:pos="0"/>
          <w:tab w:val="left" w:pos="851"/>
        </w:tabs>
        <w:spacing w:before="0"/>
        <w:ind w:left="0"/>
        <w:rPr>
          <w:color w:val="auto"/>
          <w:sz w:val="24"/>
        </w:rPr>
      </w:pPr>
      <w:r>
        <w:rPr>
          <w:color w:val="auto"/>
          <w:sz w:val="24"/>
        </w:rPr>
        <w:lastRenderedPageBreak/>
        <w:t>1.0</w:t>
      </w:r>
      <w:r>
        <w:rPr>
          <w:color w:val="auto"/>
          <w:sz w:val="24"/>
        </w:rPr>
        <w:tab/>
      </w:r>
      <w:r w:rsidR="002D01BA" w:rsidRPr="008976A9">
        <w:rPr>
          <w:color w:val="auto"/>
          <w:sz w:val="24"/>
        </w:rPr>
        <w:t>Introduction</w:t>
      </w:r>
    </w:p>
    <w:p w14:paraId="06FD9C5D" w14:textId="3956C05C" w:rsidR="00DE4A7D" w:rsidRDefault="00F0322B" w:rsidP="006F2E65">
      <w:pPr>
        <w:pStyle w:val="Textwithnumbers"/>
        <w:rPr>
          <w:rFonts w:cs="Arial"/>
          <w:szCs w:val="22"/>
        </w:rPr>
      </w:pPr>
      <w:r>
        <w:rPr>
          <w:rFonts w:cs="Arial"/>
          <w:szCs w:val="22"/>
        </w:rPr>
        <w:t>Runnymede Borough Council has prepared an Affordable Housing Supplementary Planning Document (SPD). The purpose of this s</w:t>
      </w:r>
      <w:r w:rsidR="00DE4A7D">
        <w:rPr>
          <w:rFonts w:cs="Arial"/>
          <w:szCs w:val="22"/>
        </w:rPr>
        <w:t xml:space="preserve">creening statement </w:t>
      </w:r>
      <w:r>
        <w:rPr>
          <w:rFonts w:cs="Arial"/>
          <w:szCs w:val="22"/>
        </w:rPr>
        <w:t xml:space="preserve">is to ascertain whether the </w:t>
      </w:r>
      <w:r w:rsidR="00EA4A33">
        <w:rPr>
          <w:rFonts w:cs="Arial"/>
          <w:szCs w:val="22"/>
        </w:rPr>
        <w:t xml:space="preserve">Affordable Housing </w:t>
      </w:r>
      <w:r>
        <w:rPr>
          <w:rFonts w:cs="Arial"/>
          <w:szCs w:val="22"/>
        </w:rPr>
        <w:t>SPD</w:t>
      </w:r>
      <w:r w:rsidR="00871F3D">
        <w:rPr>
          <w:rFonts w:cs="Arial"/>
          <w:szCs w:val="22"/>
        </w:rPr>
        <w:t xml:space="preserve"> </w:t>
      </w:r>
      <w:r>
        <w:rPr>
          <w:rFonts w:cs="Arial"/>
          <w:szCs w:val="22"/>
        </w:rPr>
        <w:t xml:space="preserve">may have a significant effect on the environment and therefore require a Strategic Environmental Assessment (SEA) under </w:t>
      </w:r>
      <w:r w:rsidR="00DE4A7D">
        <w:rPr>
          <w:rFonts w:cs="Arial"/>
          <w:szCs w:val="22"/>
        </w:rPr>
        <w:t xml:space="preserve">European Union Directive 2001/42/EC (SEA Directive) and the </w:t>
      </w:r>
      <w:r w:rsidR="00DE4A7D" w:rsidRPr="0003566E">
        <w:rPr>
          <w:rFonts w:cs="Arial"/>
          <w:szCs w:val="22"/>
        </w:rPr>
        <w:t xml:space="preserve">Environmental Assessment of Plans and Programmes </w:t>
      </w:r>
      <w:r w:rsidRPr="0003566E">
        <w:rPr>
          <w:rFonts w:cs="Arial"/>
          <w:szCs w:val="22"/>
        </w:rPr>
        <w:t>Regulations 2004 (SEA Regulations).</w:t>
      </w:r>
    </w:p>
    <w:p w14:paraId="4A643E40" w14:textId="3F92A482" w:rsidR="004E6947" w:rsidRDefault="004E6947" w:rsidP="006F2E65">
      <w:pPr>
        <w:pStyle w:val="Textwithnumbers"/>
        <w:rPr>
          <w:rFonts w:cs="Arial"/>
          <w:szCs w:val="22"/>
        </w:rPr>
      </w:pPr>
      <w:r>
        <w:rPr>
          <w:rFonts w:cs="Arial"/>
          <w:szCs w:val="22"/>
        </w:rPr>
        <w:t xml:space="preserve">It also determines whether or not the contents of the Affordable Housing </w:t>
      </w:r>
      <w:r w:rsidR="00B70ADF">
        <w:rPr>
          <w:rFonts w:cs="Arial"/>
          <w:szCs w:val="22"/>
        </w:rPr>
        <w:t>SPD require a Habitats Regulation Assessment (HRA) in accordance with European Directive 92/43/EEC on the conservation of natural habitats and of wild fauna and flora (the Habitats Directive) and the associated Conservation of Habitats and Species Regulations 2017 (the Habitats Regulations).</w:t>
      </w:r>
    </w:p>
    <w:p w14:paraId="02B50C5F" w14:textId="77777777" w:rsidR="00B70ADF" w:rsidRDefault="00B70ADF" w:rsidP="00F0322B">
      <w:pPr>
        <w:pStyle w:val="Textwithnumbers"/>
        <w:rPr>
          <w:rFonts w:cs="Arial"/>
          <w:szCs w:val="22"/>
        </w:rPr>
      </w:pPr>
      <w:r>
        <w:rPr>
          <w:rFonts w:cs="Arial"/>
          <w:szCs w:val="22"/>
        </w:rPr>
        <w:t>The screening exercise therefore looks at the proposals in the SPD to determine whether a significant effect is likely.</w:t>
      </w:r>
    </w:p>
    <w:p w14:paraId="76A85A4C" w14:textId="77777777" w:rsidR="00B70ADF" w:rsidRPr="00B70ADF" w:rsidRDefault="00B70ADF" w:rsidP="00B70ADF">
      <w:pPr>
        <w:pStyle w:val="Textwithnumbers"/>
        <w:numPr>
          <w:ilvl w:val="0"/>
          <w:numId w:val="0"/>
        </w:numPr>
        <w:ind w:left="851"/>
        <w:rPr>
          <w:rFonts w:cs="Arial"/>
          <w:b/>
          <w:bCs/>
          <w:szCs w:val="22"/>
        </w:rPr>
      </w:pPr>
      <w:r w:rsidRPr="00B70ADF">
        <w:rPr>
          <w:rFonts w:cs="Arial"/>
          <w:b/>
          <w:bCs/>
          <w:szCs w:val="22"/>
        </w:rPr>
        <w:t>Background to the Affordable Housing Supplementary Planning Document (SPD)</w:t>
      </w:r>
    </w:p>
    <w:p w14:paraId="339D01E2" w14:textId="630C3FC1" w:rsidR="00E5272F" w:rsidRPr="00E5272F" w:rsidRDefault="00E5272F" w:rsidP="00E5272F">
      <w:pPr>
        <w:pStyle w:val="Textwithnumbers"/>
        <w:rPr>
          <w:rFonts w:cs="Arial"/>
          <w:szCs w:val="22"/>
        </w:rPr>
      </w:pPr>
      <w:r w:rsidRPr="00E35B12">
        <w:t xml:space="preserve">The </w:t>
      </w:r>
      <w:r>
        <w:t xml:space="preserve">Planning &amp; Compulsory Purchase Act 2004 (as amended) </w:t>
      </w:r>
      <w:r w:rsidRPr="00E35B12">
        <w:t>make</w:t>
      </w:r>
      <w:r>
        <w:t>s</w:t>
      </w:r>
      <w:r w:rsidRPr="00E35B12">
        <w:t xml:space="preserve"> provision for</w:t>
      </w:r>
      <w:r>
        <w:t xml:space="preserve"> local authorities to prepare and adopt Local Development Documents which can include SPD’s. However, an SPD does</w:t>
      </w:r>
      <w:r w:rsidRPr="00E35B12">
        <w:t xml:space="preserve"> not</w:t>
      </w:r>
      <w:r>
        <w:t xml:space="preserve"> form part of</w:t>
      </w:r>
      <w:r w:rsidRPr="00E35B12">
        <w:t xml:space="preserve"> the Development Plan for an area as set out in Section </w:t>
      </w:r>
      <w:r>
        <w:t xml:space="preserve">38 </w:t>
      </w:r>
      <w:r w:rsidRPr="00E35B12">
        <w:t xml:space="preserve">of the Planning &amp; Compulsory </w:t>
      </w:r>
      <w:r>
        <w:t>Purchase Act 2004 (as amended</w:t>
      </w:r>
      <w:r w:rsidR="00871F3D">
        <w:t>),</w:t>
      </w:r>
      <w:r>
        <w:t xml:space="preserve"> but it is a</w:t>
      </w:r>
      <w:r w:rsidRPr="00E35B12">
        <w:t xml:space="preserve"> material consideration in taking planning decisions.  </w:t>
      </w:r>
    </w:p>
    <w:p w14:paraId="295E17A4" w14:textId="77777777" w:rsidR="00740C13" w:rsidRPr="00F0322B" w:rsidRDefault="009F4A2C" w:rsidP="00F0322B">
      <w:pPr>
        <w:pStyle w:val="Textwithnumbers"/>
        <w:rPr>
          <w:rFonts w:cs="Arial"/>
          <w:szCs w:val="22"/>
        </w:rPr>
      </w:pPr>
      <w:r>
        <w:t>The p</w:t>
      </w:r>
      <w:r w:rsidR="00740C13">
        <w:t>urpose of the</w:t>
      </w:r>
      <w:r w:rsidR="007F701C">
        <w:t xml:space="preserve"> </w:t>
      </w:r>
      <w:r w:rsidR="00740C13">
        <w:t xml:space="preserve">Affordable Housing </w:t>
      </w:r>
      <w:r w:rsidR="007F701C">
        <w:t>SPD</w:t>
      </w:r>
      <w:r w:rsidR="00740C13">
        <w:t xml:space="preserve"> is to aid the effective implementation of the Council’s Spatial Development Strategy and the </w:t>
      </w:r>
      <w:r w:rsidR="00D13861">
        <w:t>A</w:t>
      </w:r>
      <w:r w:rsidR="00740C13">
        <w:t xml:space="preserve">ffordable </w:t>
      </w:r>
      <w:r w:rsidR="00D13861">
        <w:t>H</w:t>
      </w:r>
      <w:r w:rsidR="00740C13">
        <w:t xml:space="preserve">ousing </w:t>
      </w:r>
      <w:r w:rsidR="00D13861">
        <w:t>P</w:t>
      </w:r>
      <w:r w:rsidR="00740C13">
        <w:t xml:space="preserve">olicies in the adopted Runnymede 2030 Local Plan (July 2020). The </w:t>
      </w:r>
      <w:r w:rsidR="00D13861">
        <w:t xml:space="preserve">key </w:t>
      </w:r>
      <w:r w:rsidR="00740C13">
        <w:t>policies</w:t>
      </w:r>
      <w:r w:rsidR="00D13861">
        <w:t xml:space="preserve"> on Affordable Housing</w:t>
      </w:r>
      <w:r w:rsidR="00740C13">
        <w:t xml:space="preserve"> are:</w:t>
      </w:r>
    </w:p>
    <w:p w14:paraId="19BDAE92" w14:textId="77777777" w:rsidR="00740C13" w:rsidRDefault="00740C13" w:rsidP="00740C13">
      <w:pPr>
        <w:pStyle w:val="Textwithnumbers"/>
        <w:numPr>
          <w:ilvl w:val="0"/>
          <w:numId w:val="13"/>
        </w:numPr>
        <w:jc w:val="both"/>
      </w:pPr>
      <w:r>
        <w:t>SL19: Housing Mix and Size Requirements</w:t>
      </w:r>
    </w:p>
    <w:p w14:paraId="1CDECF2A" w14:textId="77777777" w:rsidR="00740C13" w:rsidRDefault="00740C13" w:rsidP="00740C13">
      <w:pPr>
        <w:pStyle w:val="Textwithnumbers"/>
        <w:numPr>
          <w:ilvl w:val="0"/>
          <w:numId w:val="13"/>
        </w:numPr>
        <w:jc w:val="both"/>
      </w:pPr>
      <w:r>
        <w:t>SL20: Affordable Housing</w:t>
      </w:r>
    </w:p>
    <w:p w14:paraId="2ABE339C" w14:textId="77777777" w:rsidR="00D13861" w:rsidRPr="00D1264D" w:rsidRDefault="00D1264D" w:rsidP="00D1264D">
      <w:pPr>
        <w:pStyle w:val="Textwithnumbers"/>
        <w:jc w:val="both"/>
        <w:rPr>
          <w:rFonts w:cs="Arial"/>
          <w:szCs w:val="22"/>
        </w:rPr>
      </w:pPr>
      <w:r>
        <w:t xml:space="preserve">An SPD is required to be consulted on and adopted by the Borough Council and once implemented sets out additional planning guidance that supports and/or expands upon the Policies in the Local Plan. </w:t>
      </w:r>
      <w:r w:rsidR="00435245">
        <w:t xml:space="preserve">The SPD will provide practical advice to all parties seeking to comply with the Local Plan policies and will therefore be of particular use </w:t>
      </w:r>
      <w:r w:rsidR="00DE4A7D">
        <w:t>to developers, architects and agents wishing to bring forward development in the Borough.</w:t>
      </w:r>
      <w:r w:rsidR="00F22152">
        <w:t xml:space="preserve"> </w:t>
      </w:r>
    </w:p>
    <w:p w14:paraId="5DCEA7BC" w14:textId="77777777" w:rsidR="00450D84" w:rsidRDefault="00F17371" w:rsidP="00450D84">
      <w:pPr>
        <w:pStyle w:val="Textwithnumbers"/>
        <w:rPr>
          <w:rFonts w:cs="Arial"/>
          <w:szCs w:val="22"/>
        </w:rPr>
      </w:pPr>
      <w:r w:rsidRPr="00F22152">
        <w:t xml:space="preserve">The </w:t>
      </w:r>
      <w:r>
        <w:t xml:space="preserve">Runnymede </w:t>
      </w:r>
      <w:r w:rsidRPr="00F22152">
        <w:t>2030 Local Plan</w:t>
      </w:r>
      <w:r>
        <w:t>,</w:t>
      </w:r>
      <w:r w:rsidRPr="00F22152">
        <w:t xml:space="preserve"> which is the document which allocates sites and contains policies concerning land use</w:t>
      </w:r>
      <w:r>
        <w:t>,</w:t>
      </w:r>
      <w:r w:rsidRPr="00F22152">
        <w:t xml:space="preserve"> has been the subject of Sustainability Appraisal (including the requirements for Strategic Environmental Assessment) as well as Habitats Regulations Assessment (HRA).</w:t>
      </w:r>
    </w:p>
    <w:p w14:paraId="5C05BCC0" w14:textId="77777777" w:rsidR="00D1264D" w:rsidRPr="00DF2FBC" w:rsidRDefault="00D1264D" w:rsidP="00871F3D">
      <w:pPr>
        <w:pStyle w:val="Textwithnumbers"/>
        <w:rPr>
          <w:b/>
        </w:rPr>
      </w:pPr>
      <w:r>
        <w:t xml:space="preserve">The proposed </w:t>
      </w:r>
      <w:r w:rsidR="00F17371">
        <w:t xml:space="preserve">Affordable Housing </w:t>
      </w:r>
      <w:r>
        <w:t>SPD covers all of the area within the jurisdiction of Runnymede Borough Council and contains the urban areas of Addlestone, Chertsey, Englefield Green, Egham, Ottershaw, Woodham &amp; New Haw and Virginia Water. Interspersed between the urban areas is designated Green Belt holding numerous wooded copses, golf courses and businesses as well as small pockets of development, agriculture and equestrian uses. The M25 and M3 motorways bisect the Borough north-south and east-west respectively and effectively cut the Borough into four quarters.</w:t>
      </w:r>
      <w:r w:rsidRPr="00DF2FBC">
        <w:rPr>
          <w:rFonts w:cs="Arial"/>
          <w:szCs w:val="22"/>
        </w:rPr>
        <w:t xml:space="preserve"> There are six rail stations in Runnymede Borough offering direct services to London Waterloo, Reading &amp; Woking. </w:t>
      </w:r>
      <w:r>
        <w:t>A plan of the designated area is shown in Plan 1-1.</w:t>
      </w:r>
      <w:r w:rsidRPr="00DF2FBC">
        <w:rPr>
          <w:b/>
        </w:rPr>
        <w:br w:type="page"/>
      </w:r>
    </w:p>
    <w:p w14:paraId="6326E957" w14:textId="77777777" w:rsidR="00D1264D" w:rsidRDefault="00D1264D" w:rsidP="00D1264D">
      <w:pPr>
        <w:pStyle w:val="Textwithnumbers"/>
        <w:numPr>
          <w:ilvl w:val="0"/>
          <w:numId w:val="0"/>
        </w:numPr>
        <w:ind w:left="851"/>
        <w:rPr>
          <w:b/>
        </w:rPr>
      </w:pPr>
      <w:r>
        <w:rPr>
          <w:b/>
        </w:rPr>
        <w:lastRenderedPageBreak/>
        <w:t>Plan 1-1: Map of Runnymede Borough</w:t>
      </w:r>
    </w:p>
    <w:p w14:paraId="66D29568" w14:textId="77777777" w:rsidR="00D1264D" w:rsidRPr="00CF45B0" w:rsidRDefault="00D1264D" w:rsidP="00D1264D">
      <w:pPr>
        <w:pStyle w:val="Textwithnumbers"/>
        <w:numPr>
          <w:ilvl w:val="0"/>
          <w:numId w:val="0"/>
        </w:numPr>
        <w:ind w:left="720" w:hanging="11"/>
        <w:rPr>
          <w:b/>
        </w:rPr>
      </w:pPr>
      <w:r>
        <w:rPr>
          <w:b/>
          <w:noProof/>
        </w:rPr>
        <w:drawing>
          <wp:inline distT="0" distB="0" distL="0" distR="0" wp14:anchorId="61318EEF" wp14:editId="45454948">
            <wp:extent cx="5625921" cy="79379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5921" cy="7937944"/>
                    </a:xfrm>
                    <a:prstGeom prst="rect">
                      <a:avLst/>
                    </a:prstGeom>
                    <a:noFill/>
                    <a:ln>
                      <a:noFill/>
                    </a:ln>
                  </pic:spPr>
                </pic:pic>
              </a:graphicData>
            </a:graphic>
          </wp:inline>
        </w:drawing>
      </w:r>
    </w:p>
    <w:p w14:paraId="37BA98B7" w14:textId="70CFB57B" w:rsidR="00D1264D" w:rsidRPr="006F31F8" w:rsidRDefault="00D1264D" w:rsidP="00D1264D">
      <w:pPr>
        <w:pStyle w:val="Textwithnumbers"/>
        <w:jc w:val="both"/>
        <w:rPr>
          <w:rFonts w:cs="Arial"/>
          <w:szCs w:val="22"/>
        </w:rPr>
      </w:pPr>
      <w:r>
        <w:lastRenderedPageBreak/>
        <w:t>There are numerous areas of woodland/</w:t>
      </w:r>
      <w:r w:rsidR="00C0534C">
        <w:t xml:space="preserve"> </w:t>
      </w:r>
      <w:r>
        <w:t>copses designated as ancient/semi-natural or ancient replanted woodland which are also identified as priority habitat as well as swathes of wood</w:t>
      </w:r>
      <w:r w:rsidR="00C0534C">
        <w:t xml:space="preserve"> </w:t>
      </w:r>
      <w:r>
        <w:t>pasture and parkland which is a national Biodiversity Action Plan (BAP) designation. Priority habitat designations also include areas of</w:t>
      </w:r>
      <w:r w:rsidRPr="006F31F8">
        <w:t xml:space="preserve"> </w:t>
      </w:r>
      <w:r>
        <w:t xml:space="preserve">lowland meadows, lowland heathland, and lowland fens. There are five SSSIs located in the Borough area, Basingstoke Canal, Langham Pond, Thorpe Haymeadow, Thorpe no.1 Gravel Pit and Windsor Forest. </w:t>
      </w:r>
    </w:p>
    <w:p w14:paraId="0C816778" w14:textId="77777777" w:rsidR="00D1264D" w:rsidRPr="00EC2F55" w:rsidRDefault="00D1264D" w:rsidP="00D1264D">
      <w:pPr>
        <w:pStyle w:val="Textwithnumbers"/>
        <w:jc w:val="both"/>
        <w:rPr>
          <w:rFonts w:cs="Arial"/>
          <w:szCs w:val="22"/>
        </w:rPr>
      </w:pPr>
      <w:r>
        <w:t>Unit 2 of the Basingstoke Canal SSSI lies to the south of the Borough and is in an unfavourable, no change status which does not meet the PSA target of 95% in favourable or unfavourable recovering status. Status reasons are extent of habitat, lack of plant diversity and poor water quality.</w:t>
      </w:r>
    </w:p>
    <w:p w14:paraId="5B6B28E7" w14:textId="77777777" w:rsidR="00D1264D" w:rsidRPr="00455AE0" w:rsidRDefault="00D1264D" w:rsidP="00D1264D">
      <w:pPr>
        <w:pStyle w:val="Textwithnumbers"/>
        <w:jc w:val="both"/>
        <w:rPr>
          <w:rFonts w:cs="Arial"/>
          <w:szCs w:val="22"/>
        </w:rPr>
      </w:pPr>
      <w:r>
        <w:t>Langham Pond SSSI is formed of 3 units. 100% of the SSSI is in a favourable or unfavourable recovering status, meeting the PSA target. The Thorpe Haymeadow SSSI is formed of one unit in a favourable condition, which also meets the PSA Target.</w:t>
      </w:r>
    </w:p>
    <w:p w14:paraId="390D1C9B" w14:textId="77777777" w:rsidR="00D1264D" w:rsidRPr="002254AF" w:rsidRDefault="00D1264D" w:rsidP="00D1264D">
      <w:pPr>
        <w:pStyle w:val="Textwithnumbers"/>
        <w:jc w:val="both"/>
        <w:rPr>
          <w:rFonts w:cs="Arial"/>
          <w:szCs w:val="22"/>
        </w:rPr>
      </w:pPr>
      <w:r>
        <w:t>The Thorpe no.1 Gravel Pit SSSI is formed of one unit and is in a favourable condition status meeting the PSA target. The SSSI also forms part of the wider South West London Water Bodies Special Protection Area (SPA) and Ramsar, an internationally designated site for nature conservation importance.</w:t>
      </w:r>
    </w:p>
    <w:p w14:paraId="470F355C" w14:textId="77777777" w:rsidR="00D1264D" w:rsidRPr="002254AF" w:rsidRDefault="00D1264D" w:rsidP="00D1264D">
      <w:pPr>
        <w:pStyle w:val="Textwithnumbers"/>
        <w:jc w:val="both"/>
        <w:rPr>
          <w:rFonts w:cs="Arial"/>
          <w:szCs w:val="22"/>
        </w:rPr>
      </w:pPr>
      <w:r>
        <w:t>The Windsor Forest SSSI is formed of 22 units with units 10, 11 and 16 within or partly within Runnymede. The SSSI is in 100% favourable condition status and meets the PSA target of 95%. The SSSI also forms part of the Windsor Forest &amp; Great Park Special Area of Conservation (SAC) another internationally designated site for nature conservation importance.</w:t>
      </w:r>
    </w:p>
    <w:p w14:paraId="2D7ED61A" w14:textId="16CF0759" w:rsidR="00D1264D" w:rsidRPr="006F31F8" w:rsidRDefault="00D1264D" w:rsidP="00D1264D">
      <w:pPr>
        <w:pStyle w:val="Textwithnumbers"/>
        <w:jc w:val="both"/>
        <w:rPr>
          <w:rFonts w:cs="Arial"/>
          <w:szCs w:val="22"/>
        </w:rPr>
      </w:pPr>
      <w:r>
        <w:t xml:space="preserve">Other internationally designated sites, whilst not within the Borough but are within 5km </w:t>
      </w:r>
      <w:r w:rsidR="00C0534C">
        <w:t>include</w:t>
      </w:r>
      <w:r>
        <w:t xml:space="preserve"> the Thames Basin Heaths Special Protection Area and Thursley, Ash, Pirbright &amp; Chobham SAC.</w:t>
      </w:r>
    </w:p>
    <w:p w14:paraId="75E86874" w14:textId="77777777" w:rsidR="00D1264D" w:rsidRDefault="00D1264D" w:rsidP="00D1264D">
      <w:pPr>
        <w:pStyle w:val="Textwithnumbers"/>
        <w:rPr>
          <w:rFonts w:cs="Arial"/>
          <w:szCs w:val="22"/>
        </w:rPr>
      </w:pPr>
      <w:r>
        <w:t>The Borough also lies within 12km of the Mole Gap to Reigate Escarpment SAC, 12.2km from Burnham Beeches SAC, 13km of the Richmond Park and Wimbledon Common SACs, 20km from the Chiltern Beechwoods SAC, 23km from the Wealden Heaths Phase I SPA and its component parts (including Thursley, Hankley &amp; Frensham Commons SPA and Thursley &amp; Ockley Bog Ramsar) and 30km from the Wealden Heaths Phase II SPA.</w:t>
      </w:r>
    </w:p>
    <w:p w14:paraId="6FFC0F24" w14:textId="77777777" w:rsidR="00D1264D" w:rsidRPr="006D6679" w:rsidRDefault="00D1264D" w:rsidP="00D1264D">
      <w:pPr>
        <w:pStyle w:val="Textwithnumbers"/>
        <w:rPr>
          <w:rFonts w:cs="Arial"/>
          <w:szCs w:val="22"/>
        </w:rPr>
      </w:pPr>
      <w:r>
        <w:rPr>
          <w:rFonts w:cs="Arial"/>
          <w:szCs w:val="22"/>
        </w:rPr>
        <w:t xml:space="preserve">There are also over 30 Sites of Nature Conservation Importance (SNCIs) in the Borough as well as two Local Nature Reserves at Chertsey Meads and Riverside Walk in Virginia Water. </w:t>
      </w:r>
      <w:r w:rsidRPr="006D6679">
        <w:rPr>
          <w:rFonts w:cs="Arial"/>
          <w:szCs w:val="22"/>
        </w:rPr>
        <w:t xml:space="preserve">The Borough lies within the River Wey and Tributaries catchment and there are large areas of the Borough, including within its urban areas which lie within flood risk zones 2 and 3 including functional floodplain. </w:t>
      </w:r>
    </w:p>
    <w:p w14:paraId="33DDD296" w14:textId="77777777" w:rsidR="00D1264D" w:rsidRPr="00E451AA" w:rsidRDefault="00D1264D" w:rsidP="00D1264D">
      <w:pPr>
        <w:pStyle w:val="Textwithnumbers"/>
        <w:rPr>
          <w:rFonts w:cs="Arial"/>
          <w:szCs w:val="22"/>
        </w:rPr>
      </w:pPr>
      <w:r w:rsidRPr="004F045A">
        <w:rPr>
          <w:rFonts w:cs="Arial"/>
          <w:szCs w:val="22"/>
        </w:rPr>
        <w:t>From a heritage perspe</w:t>
      </w:r>
      <w:r>
        <w:rPr>
          <w:rFonts w:cs="Arial"/>
          <w:szCs w:val="22"/>
        </w:rPr>
        <w:t>ctive, the Borough contains numerous</w:t>
      </w:r>
      <w:r w:rsidRPr="004F045A">
        <w:rPr>
          <w:rFonts w:cs="Arial"/>
          <w:szCs w:val="22"/>
        </w:rPr>
        <w:t xml:space="preserve"> statutorily listed or locally l</w:t>
      </w:r>
      <w:r>
        <w:rPr>
          <w:rFonts w:cs="Arial"/>
          <w:szCs w:val="22"/>
        </w:rPr>
        <w:t xml:space="preserve">isted buildings and structures most notably the Grade I Royal Holloway College building in Englefield Green. There are 6 </w:t>
      </w:r>
      <w:r w:rsidRPr="004F045A">
        <w:rPr>
          <w:rFonts w:cs="Arial"/>
          <w:szCs w:val="22"/>
        </w:rPr>
        <w:t>Conservation Area</w:t>
      </w:r>
      <w:r>
        <w:rPr>
          <w:rFonts w:cs="Arial"/>
          <w:szCs w:val="22"/>
        </w:rPr>
        <w:t>s</w:t>
      </w:r>
      <w:r w:rsidRPr="004F045A">
        <w:rPr>
          <w:rFonts w:cs="Arial"/>
          <w:szCs w:val="22"/>
        </w:rPr>
        <w:t xml:space="preserve"> </w:t>
      </w:r>
      <w:r>
        <w:rPr>
          <w:rFonts w:cs="Arial"/>
          <w:szCs w:val="22"/>
        </w:rPr>
        <w:t>in the borough as well as 6</w:t>
      </w:r>
      <w:r w:rsidRPr="004F045A">
        <w:rPr>
          <w:rFonts w:cs="Arial"/>
          <w:szCs w:val="22"/>
        </w:rPr>
        <w:t xml:space="preserve"> </w:t>
      </w:r>
      <w:r>
        <w:rPr>
          <w:rFonts w:cs="Arial"/>
          <w:szCs w:val="22"/>
        </w:rPr>
        <w:t xml:space="preserve">scheduled ancient monuments, 48 areas of high archaeological potential and four historic parks and gardens. </w:t>
      </w:r>
    </w:p>
    <w:p w14:paraId="5FE49DBB" w14:textId="77777777" w:rsidR="00D1264D" w:rsidRDefault="00D1264D">
      <w:pPr>
        <w:rPr>
          <w:rFonts w:ascii="Arial" w:hAnsi="Arial" w:cs="Arial"/>
          <w:b/>
        </w:rPr>
      </w:pPr>
      <w:r>
        <w:rPr>
          <w:rFonts w:cs="Arial"/>
          <w:b/>
        </w:rPr>
        <w:br w:type="page"/>
      </w:r>
    </w:p>
    <w:p w14:paraId="6083F595" w14:textId="77777777" w:rsidR="00DE4A7D" w:rsidRPr="008976A9" w:rsidRDefault="00DE4A7D" w:rsidP="00DE4A7D">
      <w:pPr>
        <w:pStyle w:val="Textwithnumbers"/>
        <w:numPr>
          <w:ilvl w:val="0"/>
          <w:numId w:val="0"/>
        </w:numPr>
        <w:ind w:left="851"/>
        <w:rPr>
          <w:rFonts w:cs="Arial"/>
          <w:b/>
          <w:sz w:val="24"/>
        </w:rPr>
      </w:pPr>
      <w:r>
        <w:rPr>
          <w:rFonts w:cs="Arial"/>
          <w:b/>
          <w:sz w:val="24"/>
        </w:rPr>
        <w:t xml:space="preserve">Strategic Environmental Assessment – Regulatory Requirements </w:t>
      </w:r>
    </w:p>
    <w:p w14:paraId="41714F7D" w14:textId="77777777" w:rsidR="0003566E" w:rsidRDefault="00F0322B" w:rsidP="00F0322B">
      <w:pPr>
        <w:pStyle w:val="Textwithnumbers"/>
      </w:pPr>
      <w:r>
        <w:t>Th</w:t>
      </w:r>
      <w:r w:rsidR="0003566E">
        <w:t xml:space="preserve">e purpose of the SEA is to provide high level protection of the environment and to integrate considerations of the environment into the preparation and adoption of plans with a view to promoting sustainable development. Under the requirements of the European Union Directive </w:t>
      </w:r>
      <w:r w:rsidR="0003566E" w:rsidRPr="0003566E">
        <w:t>2001/42/EC (SEA Directive) and the Environmental Assessment of Plans and Programmes Regulations 2004 (SEA Regulations)</w:t>
      </w:r>
      <w:r w:rsidR="0003566E">
        <w:t xml:space="preserve"> specific types of plan that set the framework for the future development consent of projects must be subject to an environmental assessment</w:t>
      </w:r>
      <w:r w:rsidR="0003566E" w:rsidRPr="0003566E">
        <w:t>.</w:t>
      </w:r>
    </w:p>
    <w:p w14:paraId="330339A4" w14:textId="77777777" w:rsidR="0003566E" w:rsidRPr="0003566E" w:rsidRDefault="0003566E" w:rsidP="0003566E">
      <w:pPr>
        <w:pStyle w:val="Textwithnumbers"/>
      </w:pPr>
      <w:r w:rsidRPr="0003566E">
        <w:t>In accordance with the provisions of the SEA Directive and the Environmental Assessment of Plans and Programmes Regulations (2004) (Regulation 9 (1)), the Council must determine whether a plan requires an environmental assessment. Where the Borough Council determines that SEA is not required</w:t>
      </w:r>
      <w:r w:rsidR="00D13861">
        <w:t>,</w:t>
      </w:r>
      <w:r w:rsidRPr="0003566E">
        <w:t xml:space="preserve"> then under Regulation 9(3)</w:t>
      </w:r>
      <w:r w:rsidR="00D13861">
        <w:t>,</w:t>
      </w:r>
      <w:r w:rsidRPr="0003566E">
        <w:t xml:space="preserve"> the Council must prepare a statement setting out the reasons for this determination. </w:t>
      </w:r>
    </w:p>
    <w:p w14:paraId="1DC70A25" w14:textId="77777777" w:rsidR="0003566E" w:rsidRPr="0003566E" w:rsidRDefault="00FE30BE" w:rsidP="00FE30BE">
      <w:pPr>
        <w:pStyle w:val="Textwithnumbers"/>
        <w:numPr>
          <w:ilvl w:val="0"/>
          <w:numId w:val="0"/>
        </w:numPr>
        <w:ind w:left="851"/>
        <w:rPr>
          <w:b/>
          <w:bCs/>
        </w:rPr>
      </w:pPr>
      <w:r w:rsidRPr="00FE30BE">
        <w:rPr>
          <w:b/>
          <w:bCs/>
        </w:rPr>
        <w:t>Habitat Regulation Assessment</w:t>
      </w:r>
    </w:p>
    <w:p w14:paraId="77DCDE71" w14:textId="1A52553B" w:rsidR="00FE30BE" w:rsidRDefault="00FE30BE" w:rsidP="00FE30BE">
      <w:pPr>
        <w:pStyle w:val="Default"/>
        <w:ind w:left="851" w:hanging="851"/>
        <w:rPr>
          <w:sz w:val="22"/>
          <w:szCs w:val="22"/>
        </w:rPr>
      </w:pPr>
      <w:r>
        <w:rPr>
          <w:sz w:val="22"/>
          <w:szCs w:val="22"/>
        </w:rPr>
        <w:t>1.</w:t>
      </w:r>
      <w:r w:rsidR="007A1644">
        <w:rPr>
          <w:sz w:val="22"/>
          <w:szCs w:val="22"/>
        </w:rPr>
        <w:t>20</w:t>
      </w:r>
      <w:r>
        <w:rPr>
          <w:sz w:val="22"/>
          <w:szCs w:val="22"/>
        </w:rPr>
        <w:tab/>
        <w:t xml:space="preserve">Habitats Regulations Assessment is required to determine whether a plan or project would have significant </w:t>
      </w:r>
      <w:r w:rsidR="006B180A">
        <w:rPr>
          <w:sz w:val="22"/>
          <w:szCs w:val="22"/>
        </w:rPr>
        <w:t>adverse effects</w:t>
      </w:r>
      <w:r>
        <w:rPr>
          <w:sz w:val="22"/>
          <w:szCs w:val="22"/>
        </w:rPr>
        <w:t xml:space="preserve"> upon the integrity of internationally designated sites of nature conservation importance, or </w:t>
      </w:r>
      <w:r w:rsidR="00853193">
        <w:rPr>
          <w:sz w:val="22"/>
          <w:szCs w:val="22"/>
        </w:rPr>
        <w:t xml:space="preserve">the </w:t>
      </w:r>
      <w:r w:rsidR="00853193" w:rsidRPr="00853193">
        <w:rPr>
          <w:sz w:val="22"/>
          <w:szCs w:val="22"/>
        </w:rPr>
        <w:t>National Site Network (formerly known as Natura 2000 sites)</w:t>
      </w:r>
      <w:r>
        <w:rPr>
          <w:sz w:val="22"/>
          <w:szCs w:val="22"/>
        </w:rPr>
        <w:t xml:space="preserve">. The need for HRA is set out within the EC Habitats Directive 92/43/EEC and transposed into British Law by Regulation 102 of the Conservation of Habitats and Species Regulations 2017. </w:t>
      </w:r>
    </w:p>
    <w:p w14:paraId="6F4E8D4F" w14:textId="77777777" w:rsidR="006B180A" w:rsidRDefault="006B180A" w:rsidP="00FE30BE">
      <w:pPr>
        <w:pStyle w:val="Default"/>
        <w:ind w:left="851" w:hanging="851"/>
        <w:rPr>
          <w:sz w:val="22"/>
          <w:szCs w:val="22"/>
        </w:rPr>
      </w:pPr>
    </w:p>
    <w:p w14:paraId="338FFE12" w14:textId="77777777" w:rsidR="006B180A" w:rsidRDefault="006B180A" w:rsidP="00FE30BE">
      <w:pPr>
        <w:pStyle w:val="Default"/>
        <w:ind w:left="851" w:hanging="851"/>
        <w:rPr>
          <w:b/>
          <w:bCs/>
          <w:sz w:val="22"/>
          <w:szCs w:val="22"/>
        </w:rPr>
      </w:pPr>
      <w:r>
        <w:rPr>
          <w:sz w:val="22"/>
          <w:szCs w:val="22"/>
        </w:rPr>
        <w:t>2.0</w:t>
      </w:r>
      <w:r>
        <w:rPr>
          <w:sz w:val="22"/>
          <w:szCs w:val="22"/>
        </w:rPr>
        <w:tab/>
      </w:r>
      <w:r w:rsidRPr="006B180A">
        <w:rPr>
          <w:b/>
          <w:bCs/>
          <w:sz w:val="22"/>
          <w:szCs w:val="22"/>
        </w:rPr>
        <w:t>Legislative background</w:t>
      </w:r>
    </w:p>
    <w:p w14:paraId="3612C172" w14:textId="77777777" w:rsidR="006B180A" w:rsidRDefault="006B180A" w:rsidP="00FE30BE">
      <w:pPr>
        <w:pStyle w:val="Default"/>
        <w:ind w:left="851" w:hanging="851"/>
        <w:rPr>
          <w:sz w:val="22"/>
          <w:szCs w:val="22"/>
        </w:rPr>
      </w:pPr>
    </w:p>
    <w:p w14:paraId="08940224" w14:textId="77777777" w:rsidR="003B6067" w:rsidRDefault="006B180A" w:rsidP="003B6067">
      <w:pPr>
        <w:pStyle w:val="Default"/>
        <w:ind w:left="851" w:hanging="851"/>
        <w:rPr>
          <w:b/>
          <w:bCs/>
          <w:sz w:val="22"/>
          <w:szCs w:val="22"/>
        </w:rPr>
      </w:pPr>
      <w:r>
        <w:rPr>
          <w:sz w:val="22"/>
          <w:szCs w:val="22"/>
        </w:rPr>
        <w:tab/>
      </w:r>
      <w:r w:rsidR="003B6067" w:rsidRPr="003B6067">
        <w:rPr>
          <w:b/>
          <w:bCs/>
          <w:sz w:val="22"/>
          <w:szCs w:val="22"/>
        </w:rPr>
        <w:t>Habitat Regulations Assessment</w:t>
      </w:r>
    </w:p>
    <w:p w14:paraId="3122DCBF" w14:textId="77777777" w:rsidR="003B6067" w:rsidRDefault="003B6067" w:rsidP="003B6067">
      <w:pPr>
        <w:pStyle w:val="Default"/>
        <w:ind w:left="851" w:hanging="851"/>
        <w:rPr>
          <w:b/>
          <w:bCs/>
          <w:sz w:val="22"/>
          <w:szCs w:val="22"/>
        </w:rPr>
      </w:pPr>
    </w:p>
    <w:p w14:paraId="217B51AC" w14:textId="77777777" w:rsidR="003B6067" w:rsidRDefault="003B6067" w:rsidP="003B6067">
      <w:pPr>
        <w:pStyle w:val="Default"/>
        <w:ind w:left="851" w:hanging="851"/>
        <w:rPr>
          <w:sz w:val="22"/>
          <w:szCs w:val="22"/>
        </w:rPr>
      </w:pPr>
      <w:r>
        <w:rPr>
          <w:sz w:val="22"/>
          <w:szCs w:val="22"/>
        </w:rPr>
        <w:t>2.1</w:t>
      </w:r>
      <w:r>
        <w:rPr>
          <w:sz w:val="22"/>
          <w:szCs w:val="22"/>
        </w:rPr>
        <w:tab/>
      </w:r>
      <w:r w:rsidRPr="003B6067">
        <w:rPr>
          <w:sz w:val="22"/>
          <w:szCs w:val="22"/>
        </w:rPr>
        <w:t xml:space="preserve">The Habitats Regulations transpose the Habitats Directive into UK law and require HRA to be undertaken for any plan or project likely to have a significant effect upon a European protected site. </w:t>
      </w:r>
    </w:p>
    <w:p w14:paraId="12F8F580" w14:textId="77777777" w:rsidR="003B6067" w:rsidRDefault="003B6067" w:rsidP="003B6067">
      <w:pPr>
        <w:pStyle w:val="Default"/>
        <w:ind w:left="851" w:hanging="851"/>
        <w:rPr>
          <w:sz w:val="22"/>
          <w:szCs w:val="22"/>
        </w:rPr>
      </w:pPr>
    </w:p>
    <w:p w14:paraId="73EEE3F2" w14:textId="77777777" w:rsidR="003B6067" w:rsidRDefault="003B6067" w:rsidP="003B6067">
      <w:pPr>
        <w:pStyle w:val="Default"/>
        <w:ind w:left="851" w:hanging="851"/>
        <w:rPr>
          <w:sz w:val="22"/>
          <w:szCs w:val="22"/>
        </w:rPr>
      </w:pPr>
      <w:r w:rsidRPr="003B6067">
        <w:rPr>
          <w:sz w:val="22"/>
          <w:szCs w:val="22"/>
        </w:rPr>
        <w:t xml:space="preserve">2.2 </w:t>
      </w:r>
      <w:r>
        <w:rPr>
          <w:sz w:val="22"/>
          <w:szCs w:val="22"/>
        </w:rPr>
        <w:tab/>
      </w:r>
      <w:r w:rsidRPr="003B6067">
        <w:rPr>
          <w:sz w:val="22"/>
          <w:szCs w:val="22"/>
        </w:rPr>
        <w:t xml:space="preserve">The Habitats Regulations 2017 consolidate the Conservation of Habitats and Species Regulations 2010 with subsequent amendments. The Habitats Regulations transpose Council Directive 92/43/EEC, on the conservation of natural habitats and of wild fauna and flora (EC Habitats Directive), into UK law. They also transpose elements of the EU Wild Birds Directive in England and Wales. </w:t>
      </w:r>
    </w:p>
    <w:p w14:paraId="2EABC0D0" w14:textId="77777777" w:rsidR="003B6067" w:rsidRPr="003B6067" w:rsidRDefault="003B6067" w:rsidP="003B6067">
      <w:pPr>
        <w:pStyle w:val="Default"/>
        <w:ind w:left="851" w:hanging="851"/>
        <w:rPr>
          <w:sz w:val="22"/>
          <w:szCs w:val="22"/>
        </w:rPr>
      </w:pPr>
    </w:p>
    <w:p w14:paraId="0E10B5D2" w14:textId="77777777" w:rsidR="003B6067" w:rsidRDefault="003B6067" w:rsidP="003B6067">
      <w:pPr>
        <w:pStyle w:val="Default"/>
        <w:ind w:left="851" w:hanging="851"/>
        <w:rPr>
          <w:sz w:val="22"/>
          <w:szCs w:val="22"/>
        </w:rPr>
      </w:pPr>
      <w:r w:rsidRPr="003B6067">
        <w:rPr>
          <w:sz w:val="22"/>
          <w:szCs w:val="22"/>
        </w:rPr>
        <w:t>2.3</w:t>
      </w:r>
      <w:r>
        <w:rPr>
          <w:sz w:val="22"/>
          <w:szCs w:val="22"/>
        </w:rPr>
        <w:tab/>
      </w:r>
      <w:r w:rsidRPr="003B6067">
        <w:rPr>
          <w:sz w:val="22"/>
          <w:szCs w:val="22"/>
        </w:rPr>
        <w:t xml:space="preserve">It is a requirement of Article 102 of the Habitats Regulations 2017 that "the plan-making authority for that plan must, before the plan is given effect, make an Appropriate Assessment of the implications for the site in view of that site's conservation objectives" where the plan is likely to have a significant effect on a European site or a European offshore marine site (either alone or in combination with other plans or projects) and where it is not directly connected with or necessary to the management of the site. </w:t>
      </w:r>
    </w:p>
    <w:p w14:paraId="321BECFE" w14:textId="77777777" w:rsidR="003B6067" w:rsidRPr="003B6067" w:rsidRDefault="003B6067" w:rsidP="003B6067">
      <w:pPr>
        <w:pStyle w:val="Default"/>
        <w:ind w:left="851" w:hanging="851"/>
        <w:rPr>
          <w:sz w:val="22"/>
          <w:szCs w:val="22"/>
        </w:rPr>
      </w:pPr>
    </w:p>
    <w:p w14:paraId="745F8C7C" w14:textId="48CBA118" w:rsidR="003B6067" w:rsidRPr="003B6067" w:rsidRDefault="003B6067" w:rsidP="003B6067">
      <w:pPr>
        <w:pStyle w:val="Default"/>
        <w:ind w:left="851" w:hanging="851"/>
        <w:rPr>
          <w:sz w:val="22"/>
          <w:szCs w:val="22"/>
        </w:rPr>
      </w:pPr>
      <w:r w:rsidRPr="003B6067">
        <w:rPr>
          <w:sz w:val="22"/>
          <w:szCs w:val="22"/>
        </w:rPr>
        <w:t xml:space="preserve">2.4 </w:t>
      </w:r>
      <w:r>
        <w:rPr>
          <w:sz w:val="22"/>
          <w:szCs w:val="22"/>
        </w:rPr>
        <w:tab/>
      </w:r>
      <w:r w:rsidRPr="003B6067">
        <w:rPr>
          <w:sz w:val="22"/>
          <w:szCs w:val="22"/>
        </w:rPr>
        <w:t xml:space="preserve">An HRA is required for a plan or project to assess the potential implications for European wildlife sites, </w:t>
      </w:r>
      <w:r w:rsidR="00871F3D" w:rsidRPr="003B6067">
        <w:rPr>
          <w:sz w:val="22"/>
          <w:szCs w:val="22"/>
        </w:rPr>
        <w:t>i.e.,</w:t>
      </w:r>
      <w:r w:rsidRPr="003B6067">
        <w:rPr>
          <w:sz w:val="22"/>
          <w:szCs w:val="22"/>
        </w:rPr>
        <w:t xml:space="preserve"> </w:t>
      </w:r>
      <w:r w:rsidR="00743395">
        <w:rPr>
          <w:sz w:val="22"/>
          <w:szCs w:val="22"/>
        </w:rPr>
        <w:t xml:space="preserve">the </w:t>
      </w:r>
      <w:r w:rsidR="00743395" w:rsidRPr="00743395">
        <w:rPr>
          <w:sz w:val="22"/>
          <w:szCs w:val="22"/>
        </w:rPr>
        <w:t>National Site Network (formerly known as Natura 2000 sites)</w:t>
      </w:r>
      <w:r w:rsidR="00743395">
        <w:rPr>
          <w:sz w:val="22"/>
          <w:szCs w:val="22"/>
        </w:rPr>
        <w:t>.</w:t>
      </w:r>
      <w:r w:rsidRPr="003B6067">
        <w:rPr>
          <w:sz w:val="22"/>
          <w:szCs w:val="22"/>
        </w:rPr>
        <w:t xml:space="preserve"> It explores whether the implementation of a plan or project would harm the habitats or species for which the sites are designated. The sites are: </w:t>
      </w:r>
    </w:p>
    <w:p w14:paraId="109D6471" w14:textId="77777777" w:rsidR="003B6067" w:rsidRPr="003B6067" w:rsidRDefault="003B6067" w:rsidP="003B6067">
      <w:pPr>
        <w:pStyle w:val="Default"/>
        <w:ind w:left="851" w:hanging="851"/>
        <w:rPr>
          <w:sz w:val="22"/>
          <w:szCs w:val="22"/>
        </w:rPr>
      </w:pPr>
    </w:p>
    <w:p w14:paraId="0122EC0A" w14:textId="77777777" w:rsidR="003B6067" w:rsidRPr="003B6067" w:rsidRDefault="003B6067" w:rsidP="003B6067">
      <w:pPr>
        <w:pStyle w:val="Default"/>
        <w:numPr>
          <w:ilvl w:val="1"/>
          <w:numId w:val="13"/>
        </w:numPr>
        <w:ind w:left="1134" w:hanging="283"/>
        <w:rPr>
          <w:sz w:val="22"/>
          <w:szCs w:val="22"/>
        </w:rPr>
      </w:pPr>
      <w:r w:rsidRPr="003B6067">
        <w:rPr>
          <w:sz w:val="22"/>
          <w:szCs w:val="22"/>
        </w:rPr>
        <w:t xml:space="preserve">Special Protection Areas (SPAs) – designated by the Birds Directive (79/409/EEC as amended and 2009/147/EC), and: </w:t>
      </w:r>
    </w:p>
    <w:p w14:paraId="33C5FCD2" w14:textId="77777777" w:rsidR="003B6067" w:rsidRDefault="003B6067" w:rsidP="003B6067">
      <w:pPr>
        <w:pStyle w:val="Default"/>
        <w:numPr>
          <w:ilvl w:val="1"/>
          <w:numId w:val="13"/>
        </w:numPr>
        <w:ind w:left="1134" w:hanging="283"/>
        <w:rPr>
          <w:sz w:val="22"/>
          <w:szCs w:val="22"/>
        </w:rPr>
      </w:pPr>
      <w:r w:rsidRPr="003B6067">
        <w:rPr>
          <w:sz w:val="22"/>
          <w:szCs w:val="22"/>
        </w:rPr>
        <w:t xml:space="preserve">Special Areas of Conservation (SACs) – designated by the Habitats Directive (92/43/EEC). </w:t>
      </w:r>
    </w:p>
    <w:p w14:paraId="4D80DF2E" w14:textId="77777777" w:rsidR="003B6067" w:rsidRDefault="003B6067" w:rsidP="003B6067">
      <w:pPr>
        <w:pStyle w:val="Default"/>
        <w:ind w:left="851"/>
        <w:rPr>
          <w:sz w:val="22"/>
          <w:szCs w:val="22"/>
        </w:rPr>
      </w:pPr>
    </w:p>
    <w:p w14:paraId="63FEB359" w14:textId="6A214137" w:rsidR="003B6067" w:rsidRPr="003B6067" w:rsidRDefault="003B6067" w:rsidP="003B6067">
      <w:pPr>
        <w:pStyle w:val="Default"/>
        <w:ind w:left="851" w:hanging="851"/>
        <w:rPr>
          <w:sz w:val="22"/>
          <w:szCs w:val="22"/>
        </w:rPr>
      </w:pPr>
      <w:r w:rsidRPr="003B6067">
        <w:rPr>
          <w:sz w:val="22"/>
          <w:szCs w:val="22"/>
        </w:rPr>
        <w:t xml:space="preserve">2.5 </w:t>
      </w:r>
      <w:r>
        <w:rPr>
          <w:sz w:val="22"/>
          <w:szCs w:val="22"/>
        </w:rPr>
        <w:tab/>
      </w:r>
      <w:r w:rsidRPr="003B6067">
        <w:rPr>
          <w:sz w:val="22"/>
          <w:szCs w:val="22"/>
        </w:rPr>
        <w:t>In addition to SPAs and SACs, Ramsar sites are designated under the Ramsar convention. The Ramsar convention’s mission is to conserve and sustainably utilise wetland habitats. Although Ramsar sites are not covered by the Habitats Regulations, as a matter of Government Policy, they should be treated in the same way as European wildlife sites (</w:t>
      </w:r>
      <w:r w:rsidR="00871F3D" w:rsidRPr="003B6067">
        <w:rPr>
          <w:sz w:val="22"/>
          <w:szCs w:val="22"/>
        </w:rPr>
        <w:t>i.e.,</w:t>
      </w:r>
      <w:r w:rsidRPr="003B6067">
        <w:rPr>
          <w:sz w:val="22"/>
          <w:szCs w:val="22"/>
        </w:rPr>
        <w:t xml:space="preserve"> SPAs and SACs). European wildlife sites and Ramsar sites are collectively known as internationally designated wildlife sites. Sites of Community Importance (SCIs), which are sites that have been adopted by the European Commission but not yet formally designated by the government, must also be considered. </w:t>
      </w:r>
    </w:p>
    <w:p w14:paraId="3D33585D" w14:textId="77777777" w:rsidR="003B6067" w:rsidRPr="003B6067" w:rsidRDefault="003B6067" w:rsidP="003B6067">
      <w:pPr>
        <w:pStyle w:val="Default"/>
        <w:ind w:left="851" w:hanging="851"/>
        <w:rPr>
          <w:sz w:val="22"/>
          <w:szCs w:val="22"/>
        </w:rPr>
      </w:pPr>
    </w:p>
    <w:p w14:paraId="75D1CB5D" w14:textId="77777777" w:rsidR="006B180A" w:rsidRPr="006B180A" w:rsidRDefault="006B180A" w:rsidP="00A928AA">
      <w:pPr>
        <w:pStyle w:val="Default"/>
        <w:ind w:left="851"/>
        <w:rPr>
          <w:b/>
          <w:bCs/>
          <w:sz w:val="22"/>
          <w:szCs w:val="22"/>
        </w:rPr>
      </w:pPr>
      <w:r w:rsidRPr="006B180A">
        <w:rPr>
          <w:b/>
          <w:bCs/>
          <w:sz w:val="22"/>
          <w:szCs w:val="22"/>
        </w:rPr>
        <w:t>Strategic Environmental Assessment</w:t>
      </w:r>
    </w:p>
    <w:p w14:paraId="0C7397FD" w14:textId="77777777" w:rsidR="00FE30BE" w:rsidRDefault="00FE30BE" w:rsidP="00FE30BE">
      <w:pPr>
        <w:pStyle w:val="Default"/>
        <w:rPr>
          <w:sz w:val="22"/>
          <w:szCs w:val="22"/>
        </w:rPr>
      </w:pPr>
    </w:p>
    <w:p w14:paraId="499A7949" w14:textId="77777777" w:rsidR="003B6067" w:rsidRDefault="003B6067" w:rsidP="00A928AA">
      <w:pPr>
        <w:pStyle w:val="Textwithnumbers"/>
        <w:numPr>
          <w:ilvl w:val="1"/>
          <w:numId w:val="17"/>
        </w:numPr>
        <w:ind w:left="851" w:hanging="851"/>
      </w:pPr>
      <w:r>
        <w:t>SEA involves evaluation of the environmental impacts of a plan or programme. The requirement for SEA is set out in the European Directive 2001/42/EC adopted into UK law as the “Environmental Assessment of Plans or Programmes Regulations 2004”. The SEA Directive sets out a legal assessment process that must be followed. Often within the planning context, the SEA requirements are met by incorporating it within a Sustainability Appraisal (SA), which is a requirement for Development Plan Documents.</w:t>
      </w:r>
    </w:p>
    <w:p w14:paraId="462BBE16" w14:textId="77777777" w:rsidR="003B6067" w:rsidRDefault="003B6067" w:rsidP="00F30466">
      <w:pPr>
        <w:pStyle w:val="Textwithnumbers"/>
        <w:numPr>
          <w:ilvl w:val="1"/>
          <w:numId w:val="17"/>
        </w:numPr>
        <w:ind w:left="851" w:hanging="851"/>
      </w:pPr>
      <w:r>
        <w:t>There is no legal requirement for Supplementary Planning Documents to be accompanied by Sustainability Appraisal, and this is reinforced in Planning Practice Guidance (PPG ref: 11-008- 20140306). However, “in exceptional circumstances” there may be a requirement for SPDs to undertake Strategic Environmental Assessment where it is felt they may have a likely significant effect on the environment that has not been assessed within the SEA/SA of the Local Plan.</w:t>
      </w:r>
    </w:p>
    <w:p w14:paraId="1728204C" w14:textId="77777777" w:rsidR="003B6067" w:rsidRDefault="003B6067" w:rsidP="00F30466">
      <w:pPr>
        <w:pStyle w:val="Textwithnumbers"/>
        <w:numPr>
          <w:ilvl w:val="1"/>
          <w:numId w:val="17"/>
        </w:numPr>
        <w:ind w:left="851" w:hanging="851"/>
      </w:pPr>
      <w:r>
        <w:t>To establish whether the SPD is thought to have significant environmental effects and therefore require SEA to be undertaken, a Screening Process has been followed and is presented in Section 4 of this report.</w:t>
      </w:r>
    </w:p>
    <w:p w14:paraId="796BAFF7" w14:textId="77777777" w:rsidR="00D108EA" w:rsidRPr="00D108EA" w:rsidRDefault="00D108EA" w:rsidP="00D108EA">
      <w:pPr>
        <w:pStyle w:val="Textwithnumbers"/>
        <w:numPr>
          <w:ilvl w:val="0"/>
          <w:numId w:val="0"/>
        </w:numPr>
        <w:tabs>
          <w:tab w:val="clear" w:pos="0"/>
        </w:tabs>
        <w:ind w:left="851" w:hanging="851"/>
        <w:rPr>
          <w:b/>
          <w:bCs/>
        </w:rPr>
      </w:pPr>
      <w:r>
        <w:t>3.0</w:t>
      </w:r>
      <w:r>
        <w:tab/>
      </w:r>
      <w:r w:rsidRPr="00D108EA">
        <w:rPr>
          <w:b/>
          <w:bCs/>
        </w:rPr>
        <w:t>Habitats Regulations Assessment Screening</w:t>
      </w:r>
    </w:p>
    <w:p w14:paraId="334A84F3" w14:textId="77777777" w:rsidR="00D108EA" w:rsidRPr="00D108EA" w:rsidRDefault="00D108EA" w:rsidP="00D108EA">
      <w:pPr>
        <w:pStyle w:val="Textwithnumbers"/>
        <w:numPr>
          <w:ilvl w:val="0"/>
          <w:numId w:val="0"/>
        </w:numPr>
        <w:tabs>
          <w:tab w:val="clear" w:pos="0"/>
        </w:tabs>
        <w:ind w:left="851" w:hanging="851"/>
        <w:rPr>
          <w:b/>
          <w:bCs/>
        </w:rPr>
      </w:pPr>
      <w:r w:rsidRPr="00D108EA">
        <w:rPr>
          <w:b/>
          <w:bCs/>
        </w:rPr>
        <w:tab/>
        <w:t>HRA Methodology</w:t>
      </w:r>
    </w:p>
    <w:p w14:paraId="4CDB3F9C" w14:textId="77777777" w:rsidR="00C40EA2" w:rsidRDefault="00D108EA" w:rsidP="00EF7E22">
      <w:pPr>
        <w:pStyle w:val="Textwithnumbers"/>
        <w:numPr>
          <w:ilvl w:val="0"/>
          <w:numId w:val="0"/>
        </w:numPr>
        <w:ind w:left="851" w:hanging="851"/>
      </w:pPr>
      <w:r>
        <w:t>3.1</w:t>
      </w:r>
      <w:r>
        <w:tab/>
      </w:r>
      <w:r w:rsidR="00EF7E22" w:rsidRPr="007A52B4">
        <w:t xml:space="preserve">HRA </w:t>
      </w:r>
      <w:r w:rsidR="00EF7E22">
        <w:t xml:space="preserve">follows a </w:t>
      </w:r>
      <w:r w:rsidR="00DF71E2">
        <w:t>four</w:t>
      </w:r>
      <w:r w:rsidR="00EF7E22">
        <w:t xml:space="preserve">-stage process as outlined in the DCLG guidance </w:t>
      </w:r>
      <w:r w:rsidR="00C40EA2">
        <w:t>“Planning for the Protection of European Sites: Appropriate Assessment”. These stages are described below:</w:t>
      </w:r>
    </w:p>
    <w:p w14:paraId="12241BA4" w14:textId="77777777" w:rsidR="00C40EA2" w:rsidRDefault="00C40EA2" w:rsidP="00C40EA2">
      <w:pPr>
        <w:pStyle w:val="Textwithnumbers"/>
        <w:numPr>
          <w:ilvl w:val="0"/>
          <w:numId w:val="0"/>
        </w:numPr>
        <w:ind w:left="851" w:hanging="851"/>
        <w:rPr>
          <w:rFonts w:cs="Arial"/>
          <w:szCs w:val="22"/>
        </w:rPr>
      </w:pPr>
      <w:r>
        <w:tab/>
      </w:r>
      <w:r w:rsidR="00EF7E22" w:rsidRPr="007A52B4">
        <w:rPr>
          <w:rFonts w:cs="Arial"/>
          <w:b/>
          <w:bCs/>
          <w:szCs w:val="22"/>
        </w:rPr>
        <w:t>Step 1:</w:t>
      </w:r>
      <w:r w:rsidR="00EF7E22" w:rsidRPr="007A52B4">
        <w:rPr>
          <w:rFonts w:cs="Arial"/>
          <w:szCs w:val="22"/>
        </w:rPr>
        <w:t xml:space="preserve"> </w:t>
      </w:r>
      <w:r w:rsidR="00EF7E22" w:rsidRPr="00C40EA2">
        <w:rPr>
          <w:rFonts w:cs="Arial"/>
          <w:b/>
          <w:bCs/>
          <w:szCs w:val="22"/>
        </w:rPr>
        <w:t>Screening</w:t>
      </w:r>
      <w:r w:rsidR="00EF7E22" w:rsidRPr="007A52B4">
        <w:rPr>
          <w:rFonts w:cs="Arial"/>
          <w:szCs w:val="22"/>
        </w:rPr>
        <w:t xml:space="preserve"> </w:t>
      </w:r>
    </w:p>
    <w:p w14:paraId="0E451F80" w14:textId="4330D719" w:rsidR="00EF7E22" w:rsidRDefault="00C40EA2" w:rsidP="00C40EA2">
      <w:pPr>
        <w:pStyle w:val="Textwithnumbers"/>
        <w:numPr>
          <w:ilvl w:val="0"/>
          <w:numId w:val="0"/>
        </w:numPr>
        <w:ind w:left="851" w:hanging="851"/>
        <w:rPr>
          <w:rFonts w:cs="Arial"/>
          <w:szCs w:val="22"/>
        </w:rPr>
      </w:pPr>
      <w:r>
        <w:rPr>
          <w:rFonts w:cs="Arial"/>
          <w:b/>
          <w:bCs/>
          <w:szCs w:val="22"/>
        </w:rPr>
        <w:tab/>
      </w:r>
      <w:r>
        <w:rPr>
          <w:rFonts w:cs="Arial"/>
          <w:szCs w:val="22"/>
        </w:rPr>
        <w:t xml:space="preserve">This process identifies the </w:t>
      </w:r>
      <w:r w:rsidR="00EF7E22" w:rsidRPr="007A52B4">
        <w:rPr>
          <w:rFonts w:cs="Arial"/>
          <w:szCs w:val="22"/>
        </w:rPr>
        <w:t xml:space="preserve">likely </w:t>
      </w:r>
      <w:r>
        <w:rPr>
          <w:rFonts w:cs="Arial"/>
          <w:szCs w:val="22"/>
        </w:rPr>
        <w:t xml:space="preserve">effects upon </w:t>
      </w:r>
      <w:r w:rsidR="00EF7E22" w:rsidRPr="007A52B4">
        <w:rPr>
          <w:rFonts w:cs="Arial"/>
          <w:szCs w:val="22"/>
        </w:rPr>
        <w:t>a European site</w:t>
      </w:r>
      <w:r>
        <w:rPr>
          <w:rFonts w:cs="Arial"/>
          <w:szCs w:val="22"/>
        </w:rPr>
        <w:t>,</w:t>
      </w:r>
      <w:r w:rsidR="00EF7E22" w:rsidRPr="007A52B4">
        <w:rPr>
          <w:rFonts w:cs="Arial"/>
          <w:szCs w:val="22"/>
        </w:rPr>
        <w:t xml:space="preserve"> either alone or in combination with other plans/</w:t>
      </w:r>
      <w:r w:rsidR="00871F3D" w:rsidRPr="007A52B4">
        <w:rPr>
          <w:rFonts w:cs="Arial"/>
          <w:szCs w:val="22"/>
        </w:rPr>
        <w:t>projects</w:t>
      </w:r>
      <w:r w:rsidR="00871F3D">
        <w:rPr>
          <w:rFonts w:cs="Arial"/>
          <w:szCs w:val="22"/>
        </w:rPr>
        <w:t xml:space="preserve"> and</w:t>
      </w:r>
      <w:r w:rsidR="00EF7E22" w:rsidRPr="007A52B4">
        <w:rPr>
          <w:rFonts w:cs="Arial"/>
          <w:szCs w:val="22"/>
        </w:rPr>
        <w:t xml:space="preserve"> </w:t>
      </w:r>
      <w:r>
        <w:rPr>
          <w:rFonts w:cs="Arial"/>
          <w:szCs w:val="22"/>
        </w:rPr>
        <w:t xml:space="preserve">determines whether these effects are likely </w:t>
      </w:r>
      <w:r w:rsidR="00EF7E22">
        <w:rPr>
          <w:rFonts w:cs="Arial"/>
          <w:szCs w:val="22"/>
        </w:rPr>
        <w:t xml:space="preserve">to be </w:t>
      </w:r>
      <w:r w:rsidR="00EF7E22" w:rsidRPr="007A52B4">
        <w:rPr>
          <w:rFonts w:cs="Arial"/>
          <w:szCs w:val="22"/>
        </w:rPr>
        <w:t xml:space="preserve">significant. </w:t>
      </w:r>
    </w:p>
    <w:p w14:paraId="0CD61877" w14:textId="77777777" w:rsidR="00C40EA2" w:rsidRDefault="00EF7E22" w:rsidP="00EF7E22">
      <w:pPr>
        <w:pStyle w:val="Textwithnumbers"/>
        <w:numPr>
          <w:ilvl w:val="0"/>
          <w:numId w:val="0"/>
        </w:numPr>
        <w:ind w:left="851"/>
        <w:jc w:val="both"/>
        <w:rPr>
          <w:rFonts w:cs="Arial"/>
          <w:szCs w:val="22"/>
        </w:rPr>
      </w:pPr>
      <w:r w:rsidRPr="007A52B4">
        <w:rPr>
          <w:rFonts w:cs="Arial"/>
          <w:szCs w:val="22"/>
        </w:rPr>
        <w:t>Following the decision of the ECJ in the People Over Wind &amp; Sweetman v. Coillite Teoranta (C-323/17)</w:t>
      </w:r>
      <w:r w:rsidR="00C40EA2">
        <w:rPr>
          <w:rFonts w:cs="Arial"/>
          <w:szCs w:val="22"/>
        </w:rPr>
        <w:t>. Measures that are necessary to avoid or reduce impacts on the European site, when considered environmental best-practice, cannot be taken into account at this stage.</w:t>
      </w:r>
    </w:p>
    <w:p w14:paraId="0C755218" w14:textId="77777777" w:rsidR="00C40EA2" w:rsidRDefault="00C40EA2" w:rsidP="00EF7E22">
      <w:pPr>
        <w:pStyle w:val="Textwithnumbers"/>
        <w:numPr>
          <w:ilvl w:val="0"/>
          <w:numId w:val="0"/>
        </w:numPr>
        <w:ind w:left="851"/>
        <w:jc w:val="both"/>
        <w:rPr>
          <w:rFonts w:cs="Arial"/>
          <w:szCs w:val="22"/>
        </w:rPr>
      </w:pPr>
      <w:r>
        <w:rPr>
          <w:rFonts w:cs="Arial"/>
          <w:szCs w:val="22"/>
        </w:rPr>
        <w:t xml:space="preserve">If no likely significant effects are determined, the project or plan can proceed. If any likely significant effects are identified, step 2 commences. </w:t>
      </w:r>
    </w:p>
    <w:p w14:paraId="0BDB136D" w14:textId="77777777" w:rsidR="00EF7E22" w:rsidRPr="007A52B4" w:rsidRDefault="00EF7E22" w:rsidP="00EF7E22">
      <w:pPr>
        <w:pStyle w:val="Textwithnumbers"/>
        <w:numPr>
          <w:ilvl w:val="0"/>
          <w:numId w:val="0"/>
        </w:numPr>
        <w:ind w:left="851"/>
        <w:jc w:val="both"/>
        <w:rPr>
          <w:rFonts w:cs="Arial"/>
          <w:szCs w:val="22"/>
        </w:rPr>
      </w:pPr>
      <w:r w:rsidRPr="00E5272F">
        <w:rPr>
          <w:rFonts w:cs="Arial"/>
          <w:szCs w:val="22"/>
        </w:rPr>
        <w:t>It is the opinion of this HRA screening assessment and in light of the Planning Practice Guidance Note on Appropriate Assessment that adopted policies of the current development plan cannot be taken into account at this stage of HRA where they are proposing mitigation for European Sites. Similarly, any HRA undertaken for other development plan documents which have not been through Examination in Public (EiP) and found sound should only be given limited weight.</w:t>
      </w:r>
    </w:p>
    <w:p w14:paraId="6E84F29E" w14:textId="77777777" w:rsidR="00C40EA2" w:rsidRDefault="00EF7E22" w:rsidP="00EF7E22">
      <w:pPr>
        <w:pStyle w:val="Textwithnumbers"/>
        <w:numPr>
          <w:ilvl w:val="0"/>
          <w:numId w:val="0"/>
        </w:numPr>
        <w:ind w:left="851"/>
        <w:jc w:val="both"/>
        <w:rPr>
          <w:rFonts w:cs="Arial"/>
          <w:szCs w:val="22"/>
        </w:rPr>
      </w:pPr>
      <w:r w:rsidRPr="007A52B4">
        <w:rPr>
          <w:rFonts w:cs="Arial"/>
          <w:b/>
          <w:bCs/>
          <w:szCs w:val="22"/>
        </w:rPr>
        <w:t>Step 2:</w:t>
      </w:r>
      <w:r w:rsidRPr="007A52B4">
        <w:rPr>
          <w:rFonts w:cs="Arial"/>
          <w:szCs w:val="22"/>
        </w:rPr>
        <w:t xml:space="preserve"> </w:t>
      </w:r>
      <w:r w:rsidRPr="00C40EA2">
        <w:rPr>
          <w:rFonts w:cs="Arial"/>
          <w:b/>
          <w:bCs/>
          <w:szCs w:val="22"/>
        </w:rPr>
        <w:t>Appropriate Assessment</w:t>
      </w:r>
      <w:r w:rsidRPr="007A52B4">
        <w:rPr>
          <w:rFonts w:cs="Arial"/>
          <w:szCs w:val="22"/>
        </w:rPr>
        <w:t xml:space="preserve"> </w:t>
      </w:r>
    </w:p>
    <w:p w14:paraId="7D5C962C" w14:textId="77777777" w:rsidR="00C40EA2" w:rsidRDefault="00C40EA2" w:rsidP="00C40EA2">
      <w:pPr>
        <w:pStyle w:val="Textwithnumbers"/>
        <w:numPr>
          <w:ilvl w:val="0"/>
          <w:numId w:val="0"/>
        </w:numPr>
        <w:ind w:left="851" w:hanging="851"/>
        <w:jc w:val="both"/>
        <w:rPr>
          <w:rFonts w:cs="Arial"/>
          <w:szCs w:val="22"/>
        </w:rPr>
      </w:pPr>
      <w:r>
        <w:rPr>
          <w:rFonts w:cs="Arial"/>
          <w:szCs w:val="22"/>
        </w:rPr>
        <w:tab/>
        <w:t>Step 2 is subsequent to the identification of likely significant effects upon a European site in Step 1. This assessment determines whether a project or plan would have an adverse impact on the integrity of a European site, either alone or in combination with other projects or plans.</w:t>
      </w:r>
    </w:p>
    <w:p w14:paraId="63FA2313" w14:textId="434D8A27" w:rsidR="00270713" w:rsidRDefault="00C40EA2" w:rsidP="00C40EA2">
      <w:pPr>
        <w:pStyle w:val="Textwithnumbers"/>
        <w:numPr>
          <w:ilvl w:val="0"/>
          <w:numId w:val="0"/>
        </w:numPr>
        <w:ind w:left="851" w:hanging="851"/>
        <w:jc w:val="both"/>
        <w:rPr>
          <w:rFonts w:cs="Arial"/>
          <w:szCs w:val="22"/>
        </w:rPr>
      </w:pPr>
      <w:r>
        <w:rPr>
          <w:rFonts w:cs="Arial"/>
          <w:szCs w:val="22"/>
        </w:rPr>
        <w:tab/>
        <w:t>This assessment is confined to the effects on the internationally important habitats and species for which the site is designated (</w:t>
      </w:r>
      <w:r w:rsidR="00871F3D">
        <w:rPr>
          <w:rFonts w:cs="Arial"/>
          <w:szCs w:val="22"/>
        </w:rPr>
        <w:t>i.e.,</w:t>
      </w:r>
      <w:r>
        <w:rPr>
          <w:rFonts w:cs="Arial"/>
          <w:szCs w:val="22"/>
        </w:rPr>
        <w:t xml:space="preserve"> the int</w:t>
      </w:r>
      <w:r w:rsidR="00270713">
        <w:rPr>
          <w:rFonts w:cs="Arial"/>
          <w:szCs w:val="22"/>
        </w:rPr>
        <w:t xml:space="preserve">erest features of the site). If no adverse impact is determined, the project or plan can proceed. If an adverse impact is determined, step 3 is commenced. </w:t>
      </w:r>
    </w:p>
    <w:p w14:paraId="0E206AF2" w14:textId="77777777" w:rsidR="00270713" w:rsidRPr="00DF71E2" w:rsidRDefault="00EF7E22" w:rsidP="00DF71E2">
      <w:pPr>
        <w:ind w:firstLine="851"/>
        <w:rPr>
          <w:rFonts w:ascii="Arial" w:hAnsi="Arial" w:cs="Arial"/>
          <w:sz w:val="22"/>
          <w:szCs w:val="22"/>
        </w:rPr>
      </w:pPr>
      <w:r w:rsidRPr="00DF71E2">
        <w:rPr>
          <w:rFonts w:ascii="Arial" w:hAnsi="Arial" w:cs="Arial"/>
          <w:b/>
          <w:bCs/>
          <w:sz w:val="22"/>
          <w:szCs w:val="22"/>
        </w:rPr>
        <w:t>Step 3:</w:t>
      </w:r>
      <w:r w:rsidRPr="00DF71E2">
        <w:rPr>
          <w:rFonts w:ascii="Arial" w:hAnsi="Arial" w:cs="Arial"/>
          <w:sz w:val="22"/>
          <w:szCs w:val="22"/>
        </w:rPr>
        <w:t xml:space="preserve"> </w:t>
      </w:r>
      <w:r w:rsidR="00DF71E2" w:rsidRPr="00DF71E2">
        <w:rPr>
          <w:rFonts w:ascii="Arial" w:hAnsi="Arial" w:cs="Arial"/>
          <w:b/>
          <w:bCs/>
          <w:sz w:val="22"/>
          <w:szCs w:val="22"/>
        </w:rPr>
        <w:t>Assessment of Alternative Solutions</w:t>
      </w:r>
      <w:r w:rsidR="00DF71E2">
        <w:rPr>
          <w:rFonts w:ascii="Arial" w:hAnsi="Arial" w:cs="Arial"/>
          <w:sz w:val="22"/>
          <w:szCs w:val="22"/>
        </w:rPr>
        <w:t xml:space="preserve"> </w:t>
      </w:r>
    </w:p>
    <w:p w14:paraId="0CB36DA1" w14:textId="41A5BDD1" w:rsidR="00DF71E2" w:rsidRDefault="00DF71E2" w:rsidP="00270713">
      <w:pPr>
        <w:pStyle w:val="Textwithnumbers"/>
        <w:numPr>
          <w:ilvl w:val="0"/>
          <w:numId w:val="0"/>
        </w:numPr>
        <w:ind w:left="851"/>
        <w:jc w:val="both"/>
        <w:rPr>
          <w:rFonts w:cs="Arial"/>
          <w:szCs w:val="22"/>
        </w:rPr>
      </w:pPr>
      <w:r w:rsidRPr="00DF71E2">
        <w:rPr>
          <w:rFonts w:cs="Arial"/>
          <w:szCs w:val="22"/>
        </w:rPr>
        <w:t xml:space="preserve">Assessing alternative ways of achieving the objectives of the plan/project which avoids impact, if after Step 2 significant effect cannot be ruled out even with avoidance or mitigation </w:t>
      </w:r>
      <w:r w:rsidR="00871F3D" w:rsidRPr="00DF71E2">
        <w:rPr>
          <w:rFonts w:cs="Arial"/>
          <w:szCs w:val="22"/>
        </w:rPr>
        <w:t>measures:</w:t>
      </w:r>
      <w:r w:rsidRPr="00DF71E2">
        <w:rPr>
          <w:rFonts w:cs="Arial"/>
          <w:szCs w:val="22"/>
        </w:rPr>
        <w:t xml:space="preserve"> and </w:t>
      </w:r>
    </w:p>
    <w:p w14:paraId="5A81774E" w14:textId="77777777" w:rsidR="00DF71E2" w:rsidRPr="00DF71E2" w:rsidRDefault="00DF71E2" w:rsidP="00270713">
      <w:pPr>
        <w:pStyle w:val="Textwithnumbers"/>
        <w:numPr>
          <w:ilvl w:val="0"/>
          <w:numId w:val="0"/>
        </w:numPr>
        <w:ind w:left="851"/>
        <w:jc w:val="both"/>
        <w:rPr>
          <w:rFonts w:cs="Arial"/>
          <w:b/>
          <w:bCs/>
          <w:szCs w:val="22"/>
        </w:rPr>
      </w:pPr>
      <w:r w:rsidRPr="00DF71E2">
        <w:rPr>
          <w:rFonts w:cs="Arial"/>
          <w:b/>
          <w:bCs/>
          <w:szCs w:val="22"/>
        </w:rPr>
        <w:t>Step 4: Assessment of Compensatory Measures</w:t>
      </w:r>
    </w:p>
    <w:p w14:paraId="33CABF8E" w14:textId="77777777" w:rsidR="00270713" w:rsidRPr="00270713" w:rsidRDefault="00270713" w:rsidP="00270713">
      <w:pPr>
        <w:pStyle w:val="Textwithnumbers"/>
        <w:numPr>
          <w:ilvl w:val="0"/>
          <w:numId w:val="0"/>
        </w:numPr>
        <w:ind w:left="851"/>
        <w:jc w:val="both"/>
        <w:rPr>
          <w:rFonts w:cs="Arial"/>
          <w:szCs w:val="22"/>
        </w:rPr>
      </w:pPr>
      <w:r w:rsidRPr="00270713">
        <w:rPr>
          <w:rFonts w:cs="Arial"/>
          <w:szCs w:val="22"/>
        </w:rPr>
        <w:t xml:space="preserve">If no suitable avoidance/mitigation or alternative options are identified, as a rule the project or plan should not proceed. </w:t>
      </w:r>
    </w:p>
    <w:p w14:paraId="04238AB9" w14:textId="77777777" w:rsidR="00270713" w:rsidRDefault="00270713" w:rsidP="00270713">
      <w:pPr>
        <w:pStyle w:val="Textwithnumbers"/>
        <w:numPr>
          <w:ilvl w:val="0"/>
          <w:numId w:val="0"/>
        </w:numPr>
        <w:ind w:left="851"/>
        <w:jc w:val="both"/>
        <w:rPr>
          <w:rFonts w:cs="Arial"/>
          <w:szCs w:val="22"/>
        </w:rPr>
      </w:pPr>
      <w:r w:rsidRPr="00270713">
        <w:rPr>
          <w:rFonts w:cs="Arial"/>
          <w:szCs w:val="22"/>
        </w:rPr>
        <w:t xml:space="preserve">However, in exceptional circumstances, if there is an 'imperative reason of overriding public interest' (IROPI) for the implementation of the project or plan, consideration can be given to proceeding in the absence of alternative solutions. In these cases, compensatory measures must be put in place to offset negative impacts. </w:t>
      </w:r>
    </w:p>
    <w:p w14:paraId="628D9068" w14:textId="77777777" w:rsidR="00EF7E22" w:rsidRDefault="00EF7E22" w:rsidP="00D108EA">
      <w:pPr>
        <w:pStyle w:val="Textwithnumbers"/>
        <w:numPr>
          <w:ilvl w:val="0"/>
          <w:numId w:val="0"/>
        </w:numPr>
        <w:tabs>
          <w:tab w:val="clear" w:pos="0"/>
          <w:tab w:val="left" w:pos="851"/>
        </w:tabs>
      </w:pPr>
    </w:p>
    <w:p w14:paraId="6BE9BE45" w14:textId="77777777" w:rsidR="00270713" w:rsidRPr="00D67D0F" w:rsidRDefault="00270713" w:rsidP="00270713">
      <w:pPr>
        <w:pStyle w:val="Textwithnumbers"/>
        <w:numPr>
          <w:ilvl w:val="0"/>
          <w:numId w:val="0"/>
        </w:numPr>
        <w:tabs>
          <w:tab w:val="left" w:pos="851"/>
        </w:tabs>
        <w:ind w:left="851"/>
        <w:jc w:val="both"/>
        <w:rPr>
          <w:rFonts w:cs="Arial"/>
          <w:sz w:val="24"/>
        </w:rPr>
      </w:pPr>
      <w:r w:rsidRPr="00D67D0F">
        <w:rPr>
          <w:b/>
          <w:sz w:val="24"/>
        </w:rPr>
        <w:t>Habitats Regulations Assessment (HRA) – Screening</w:t>
      </w:r>
      <w:r>
        <w:rPr>
          <w:b/>
          <w:sz w:val="24"/>
        </w:rPr>
        <w:t xml:space="preserve"> of the Affordable Housing SPD</w:t>
      </w:r>
    </w:p>
    <w:p w14:paraId="01354AC4" w14:textId="77777777" w:rsidR="00270713" w:rsidRDefault="00270713" w:rsidP="00270713">
      <w:pPr>
        <w:pStyle w:val="Textwithnumbers"/>
        <w:numPr>
          <w:ilvl w:val="0"/>
          <w:numId w:val="0"/>
        </w:numPr>
        <w:ind w:left="851"/>
        <w:jc w:val="both"/>
        <w:rPr>
          <w:rFonts w:cs="Arial"/>
          <w:szCs w:val="22"/>
        </w:rPr>
      </w:pPr>
    </w:p>
    <w:p w14:paraId="7481F1AE" w14:textId="77777777" w:rsidR="00270713" w:rsidRPr="00085126" w:rsidRDefault="00270713" w:rsidP="00270713">
      <w:pPr>
        <w:ind w:left="709" w:right="-688" w:firstLine="142"/>
        <w:rPr>
          <w:rFonts w:ascii="Arial" w:hAnsi="Arial" w:cs="Arial"/>
          <w:b/>
          <w:sz w:val="22"/>
          <w:szCs w:val="22"/>
          <w:u w:val="single"/>
        </w:rPr>
      </w:pPr>
      <w:r w:rsidRPr="00085126">
        <w:rPr>
          <w:rFonts w:ascii="Arial" w:hAnsi="Arial" w:cs="Arial"/>
          <w:b/>
          <w:sz w:val="22"/>
          <w:szCs w:val="22"/>
          <w:u w:val="single"/>
        </w:rPr>
        <w:t>Step 1 - Screening</w:t>
      </w:r>
    </w:p>
    <w:p w14:paraId="38218E0F" w14:textId="77777777" w:rsidR="00270713" w:rsidRPr="007A52B4" w:rsidRDefault="00270713" w:rsidP="00270713">
      <w:pPr>
        <w:pStyle w:val="Textwithnumbers"/>
        <w:numPr>
          <w:ilvl w:val="0"/>
          <w:numId w:val="0"/>
        </w:numPr>
        <w:ind w:left="851"/>
        <w:jc w:val="both"/>
        <w:rPr>
          <w:rFonts w:cs="Arial"/>
          <w:szCs w:val="22"/>
        </w:rPr>
      </w:pPr>
    </w:p>
    <w:p w14:paraId="7A539F66" w14:textId="77777777" w:rsidR="00270713" w:rsidRPr="00270713" w:rsidRDefault="00270713" w:rsidP="00270713">
      <w:pPr>
        <w:pStyle w:val="Textwithnumbers"/>
        <w:numPr>
          <w:ilvl w:val="1"/>
          <w:numId w:val="20"/>
        </w:numPr>
        <w:tabs>
          <w:tab w:val="left" w:pos="851"/>
        </w:tabs>
        <w:jc w:val="both"/>
        <w:rPr>
          <w:rFonts w:cs="Arial"/>
          <w:szCs w:val="22"/>
        </w:rPr>
      </w:pPr>
      <w:r>
        <w:t xml:space="preserve"> </w:t>
      </w:r>
      <w:r>
        <w:tab/>
      </w:r>
      <w:r w:rsidRPr="007A52B4">
        <w:t xml:space="preserve">There are </w:t>
      </w:r>
      <w:r w:rsidRPr="00AA2FC2">
        <w:t>four stages</w:t>
      </w:r>
      <w:r w:rsidRPr="007A52B4">
        <w:t xml:space="preserve"> to consider in a screening exercise: </w:t>
      </w:r>
    </w:p>
    <w:p w14:paraId="751716F8" w14:textId="77777777" w:rsidR="00270713" w:rsidRPr="00085126" w:rsidRDefault="00270713" w:rsidP="00270713">
      <w:pPr>
        <w:ind w:right="-688"/>
        <w:rPr>
          <w:rFonts w:ascii="Arial" w:hAnsi="Arial" w:cs="Arial"/>
          <w:sz w:val="22"/>
          <w:szCs w:val="22"/>
        </w:rPr>
      </w:pPr>
    </w:p>
    <w:p w14:paraId="11D91F4F" w14:textId="77777777" w:rsidR="00270713" w:rsidRPr="00085126" w:rsidRDefault="00270713" w:rsidP="00270713">
      <w:pPr>
        <w:ind w:left="851" w:right="-688"/>
        <w:rPr>
          <w:rFonts w:ascii="Arial" w:hAnsi="Arial" w:cs="Arial"/>
          <w:sz w:val="22"/>
          <w:szCs w:val="22"/>
        </w:rPr>
      </w:pPr>
      <w:r w:rsidRPr="00085126">
        <w:rPr>
          <w:rFonts w:ascii="Arial" w:hAnsi="Arial" w:cs="Arial"/>
          <w:sz w:val="22"/>
          <w:szCs w:val="22"/>
        </w:rPr>
        <w:t>Stage 1: Determining whether the plan/project is directly connected with or necessary to the management of the site;</w:t>
      </w:r>
      <w:r w:rsidRPr="00085126">
        <w:rPr>
          <w:rFonts w:ascii="Arial" w:hAnsi="Arial" w:cs="Arial"/>
          <w:sz w:val="22"/>
          <w:szCs w:val="22"/>
        </w:rPr>
        <w:br/>
      </w:r>
    </w:p>
    <w:p w14:paraId="5192CCE0" w14:textId="77777777" w:rsidR="00270713" w:rsidRPr="00085126" w:rsidRDefault="00270713" w:rsidP="00270713">
      <w:pPr>
        <w:ind w:left="851" w:right="-688"/>
        <w:rPr>
          <w:rFonts w:ascii="Arial" w:hAnsi="Arial" w:cs="Arial"/>
          <w:sz w:val="22"/>
          <w:szCs w:val="22"/>
        </w:rPr>
      </w:pPr>
      <w:r w:rsidRPr="00085126">
        <w:rPr>
          <w:rFonts w:ascii="Arial" w:hAnsi="Arial" w:cs="Arial"/>
          <w:sz w:val="22"/>
          <w:szCs w:val="22"/>
        </w:rPr>
        <w:t>Stage 2: Describing the plan/project and description of other plan/projects that have the potential for in-combination impacts;</w:t>
      </w:r>
      <w:r w:rsidRPr="00085126">
        <w:rPr>
          <w:rFonts w:ascii="Arial" w:hAnsi="Arial" w:cs="Arial"/>
          <w:sz w:val="22"/>
          <w:szCs w:val="22"/>
        </w:rPr>
        <w:br/>
      </w:r>
    </w:p>
    <w:p w14:paraId="07CA898A" w14:textId="77777777" w:rsidR="00270713" w:rsidRPr="00085126" w:rsidRDefault="00270713" w:rsidP="00270713">
      <w:pPr>
        <w:ind w:left="851" w:right="-688"/>
        <w:rPr>
          <w:rFonts w:ascii="Arial" w:hAnsi="Arial" w:cs="Arial"/>
          <w:sz w:val="22"/>
          <w:szCs w:val="22"/>
        </w:rPr>
      </w:pPr>
      <w:r w:rsidRPr="00085126">
        <w:rPr>
          <w:rFonts w:ascii="Arial" w:hAnsi="Arial" w:cs="Arial"/>
          <w:sz w:val="22"/>
          <w:szCs w:val="22"/>
        </w:rPr>
        <w:t>Stage 3: Identifying potential effects on the European site(s); and</w:t>
      </w:r>
      <w:r w:rsidRPr="00085126">
        <w:rPr>
          <w:rFonts w:ascii="Arial" w:hAnsi="Arial" w:cs="Arial"/>
          <w:sz w:val="22"/>
          <w:szCs w:val="22"/>
        </w:rPr>
        <w:br/>
      </w:r>
    </w:p>
    <w:p w14:paraId="000B36A6" w14:textId="77777777" w:rsidR="00270713" w:rsidRPr="00DB558B" w:rsidRDefault="00270713" w:rsidP="00270713">
      <w:pPr>
        <w:ind w:left="851" w:right="-688"/>
        <w:rPr>
          <w:rFonts w:ascii="Arial" w:hAnsi="Arial" w:cs="Arial"/>
          <w:sz w:val="22"/>
          <w:szCs w:val="22"/>
        </w:rPr>
      </w:pPr>
      <w:r w:rsidRPr="00085126">
        <w:rPr>
          <w:rFonts w:ascii="Arial" w:hAnsi="Arial" w:cs="Arial"/>
          <w:sz w:val="22"/>
          <w:szCs w:val="22"/>
        </w:rPr>
        <w:t>Stage 4: Assessing the significance of any effects</w:t>
      </w:r>
      <w:r>
        <w:rPr>
          <w:rFonts w:ascii="Arial" w:hAnsi="Arial" w:cs="Arial"/>
          <w:sz w:val="22"/>
          <w:szCs w:val="22"/>
        </w:rPr>
        <w:t xml:space="preserve">. </w:t>
      </w:r>
      <w:r w:rsidRPr="00085126">
        <w:rPr>
          <w:rFonts w:ascii="Arial" w:hAnsi="Arial" w:cs="Arial"/>
          <w:sz w:val="22"/>
          <w:szCs w:val="22"/>
        </w:rPr>
        <w:br/>
      </w:r>
    </w:p>
    <w:p w14:paraId="493C24AB" w14:textId="77777777" w:rsidR="00270713" w:rsidRDefault="00270713" w:rsidP="00270713">
      <w:pPr>
        <w:ind w:left="851" w:right="-688"/>
        <w:rPr>
          <w:rFonts w:ascii="Arial" w:hAnsi="Arial" w:cs="Arial"/>
          <w:sz w:val="22"/>
          <w:szCs w:val="22"/>
          <w:u w:val="single"/>
        </w:rPr>
      </w:pPr>
    </w:p>
    <w:p w14:paraId="23578DF7" w14:textId="77777777" w:rsidR="00270713" w:rsidRPr="00085126" w:rsidRDefault="00270713" w:rsidP="00270713">
      <w:pPr>
        <w:ind w:left="851" w:right="-688"/>
        <w:rPr>
          <w:rFonts w:ascii="Arial" w:hAnsi="Arial" w:cs="Arial"/>
          <w:sz w:val="22"/>
          <w:szCs w:val="22"/>
        </w:rPr>
      </w:pPr>
      <w:r w:rsidRPr="00A21C6D">
        <w:rPr>
          <w:rFonts w:ascii="Arial" w:hAnsi="Arial" w:cs="Arial"/>
          <w:sz w:val="22"/>
          <w:szCs w:val="22"/>
          <w:u w:val="single"/>
        </w:rPr>
        <w:t>Stage 1</w:t>
      </w:r>
    </w:p>
    <w:p w14:paraId="70EDF5AC" w14:textId="77777777" w:rsidR="00270713" w:rsidRPr="00085126" w:rsidRDefault="00270713" w:rsidP="00270713">
      <w:pPr>
        <w:ind w:left="709" w:right="-688"/>
        <w:rPr>
          <w:rFonts w:ascii="Arial" w:hAnsi="Arial" w:cs="Arial"/>
          <w:sz w:val="22"/>
          <w:szCs w:val="22"/>
        </w:rPr>
      </w:pPr>
    </w:p>
    <w:p w14:paraId="73F6C97B" w14:textId="77777777" w:rsidR="00270713" w:rsidRPr="007A52B4" w:rsidRDefault="00270713" w:rsidP="009E1F26">
      <w:pPr>
        <w:pStyle w:val="Textwithnumbers"/>
        <w:numPr>
          <w:ilvl w:val="1"/>
          <w:numId w:val="20"/>
        </w:numPr>
        <w:tabs>
          <w:tab w:val="left" w:pos="851"/>
        </w:tabs>
        <w:ind w:left="851" w:hanging="851"/>
        <w:jc w:val="both"/>
      </w:pPr>
      <w:r w:rsidRPr="007A52B4">
        <w:t xml:space="preserve">It can be determined that the </w:t>
      </w:r>
      <w:r>
        <w:t xml:space="preserve">Affordable Housing </w:t>
      </w:r>
      <w:r w:rsidRPr="007A52B4">
        <w:t>SPD is not directly connected with or necessary to the management of a European site.</w:t>
      </w:r>
    </w:p>
    <w:p w14:paraId="5D9C7994" w14:textId="77777777" w:rsidR="00270713" w:rsidRPr="00085126" w:rsidRDefault="00270713" w:rsidP="00270713">
      <w:pPr>
        <w:ind w:left="851" w:right="-688" w:hanging="851"/>
        <w:jc w:val="both"/>
        <w:rPr>
          <w:rFonts w:ascii="Arial" w:hAnsi="Arial" w:cs="Arial"/>
          <w:sz w:val="22"/>
          <w:szCs w:val="22"/>
        </w:rPr>
      </w:pPr>
    </w:p>
    <w:p w14:paraId="56F11362" w14:textId="77777777" w:rsidR="00270713" w:rsidRPr="00085126" w:rsidRDefault="00270713" w:rsidP="00270713">
      <w:pPr>
        <w:ind w:left="851" w:right="-688" w:hanging="993"/>
        <w:rPr>
          <w:rFonts w:ascii="Arial" w:hAnsi="Arial" w:cs="Arial"/>
          <w:sz w:val="22"/>
          <w:szCs w:val="22"/>
          <w:u w:val="single"/>
        </w:rPr>
      </w:pPr>
      <w:r w:rsidRPr="00085126">
        <w:rPr>
          <w:rFonts w:ascii="Arial" w:hAnsi="Arial" w:cs="Arial"/>
          <w:sz w:val="22"/>
          <w:szCs w:val="22"/>
        </w:rPr>
        <w:tab/>
      </w:r>
      <w:r w:rsidRPr="00085126">
        <w:rPr>
          <w:rFonts w:ascii="Arial" w:hAnsi="Arial" w:cs="Arial"/>
          <w:sz w:val="22"/>
          <w:szCs w:val="22"/>
          <w:u w:val="single"/>
        </w:rPr>
        <w:t>Stage 2</w:t>
      </w:r>
      <w:r w:rsidRPr="00085126">
        <w:rPr>
          <w:rFonts w:ascii="Arial" w:hAnsi="Arial" w:cs="Arial"/>
          <w:sz w:val="22"/>
          <w:szCs w:val="22"/>
          <w:u w:val="single"/>
        </w:rPr>
        <w:br/>
      </w:r>
    </w:p>
    <w:p w14:paraId="798170AA" w14:textId="4EF2E9BA" w:rsidR="00D108EA" w:rsidRDefault="008C40C3" w:rsidP="008C40C3">
      <w:pPr>
        <w:pStyle w:val="Textwithnumbers"/>
        <w:numPr>
          <w:ilvl w:val="0"/>
          <w:numId w:val="0"/>
        </w:numPr>
        <w:tabs>
          <w:tab w:val="clear" w:pos="0"/>
          <w:tab w:val="left" w:pos="851"/>
        </w:tabs>
        <w:ind w:left="851" w:hanging="851"/>
        <w:jc w:val="both"/>
      </w:pPr>
      <w:r>
        <w:t>3.</w:t>
      </w:r>
      <w:r w:rsidR="00950354">
        <w:t>4</w:t>
      </w:r>
      <w:r>
        <w:tab/>
      </w:r>
      <w:r w:rsidR="00270713" w:rsidRPr="007A52B4">
        <w:t xml:space="preserve">Information about the </w:t>
      </w:r>
      <w:r w:rsidR="00580CF2">
        <w:t xml:space="preserve">Affordable Housing </w:t>
      </w:r>
      <w:r w:rsidR="00270713" w:rsidRPr="007A52B4">
        <w:t xml:space="preserve">SPD can be found in paragraphs </w:t>
      </w:r>
      <w:r w:rsidR="00DF2FBC" w:rsidRPr="00C0534C">
        <w:t>1.</w:t>
      </w:r>
      <w:r w:rsidR="00C0534C" w:rsidRPr="00C0534C">
        <w:t>5</w:t>
      </w:r>
      <w:r w:rsidR="00580CF2" w:rsidRPr="00C0534C">
        <w:t xml:space="preserve"> </w:t>
      </w:r>
      <w:r w:rsidR="00270713" w:rsidRPr="00C0534C">
        <w:t>to</w:t>
      </w:r>
      <w:r w:rsidR="00DF2FBC" w:rsidRPr="00C0534C">
        <w:t xml:space="preserve"> 1.17</w:t>
      </w:r>
      <w:r w:rsidR="00580CF2">
        <w:t xml:space="preserve"> </w:t>
      </w:r>
      <w:r w:rsidR="00270713" w:rsidRPr="007A52B4">
        <w:t>of this screening assessment. Table 1-1 lists those other plans and projects, which may have in-combination impacts.</w:t>
      </w:r>
    </w:p>
    <w:p w14:paraId="75CC1055" w14:textId="77777777" w:rsidR="003B6067" w:rsidRDefault="003B6067" w:rsidP="003B6067">
      <w:pPr>
        <w:pStyle w:val="Textwithnumbers"/>
        <w:numPr>
          <w:ilvl w:val="0"/>
          <w:numId w:val="0"/>
        </w:numPr>
        <w:ind w:left="851"/>
      </w:pPr>
    </w:p>
    <w:p w14:paraId="309B8058" w14:textId="77777777" w:rsidR="0094713C" w:rsidRDefault="0094713C" w:rsidP="00195185">
      <w:pPr>
        <w:ind w:left="851" w:right="-688" w:hanging="851"/>
        <w:jc w:val="both"/>
        <w:rPr>
          <w:rFonts w:ascii="Arial" w:hAnsi="Arial" w:cs="Arial"/>
          <w:sz w:val="22"/>
          <w:szCs w:val="22"/>
        </w:rPr>
        <w:sectPr w:rsidR="0094713C" w:rsidSect="005B4E57">
          <w:footerReference w:type="default" r:id="rId14"/>
          <w:pgSz w:w="11906" w:h="16838"/>
          <w:pgMar w:top="1418" w:right="1418" w:bottom="1985" w:left="1418" w:header="709" w:footer="709" w:gutter="0"/>
          <w:pgNumType w:start="1"/>
          <w:cols w:space="708"/>
          <w:docGrid w:linePitch="360"/>
        </w:sectPr>
      </w:pPr>
    </w:p>
    <w:p w14:paraId="5897865C" w14:textId="77777777" w:rsidR="00085126" w:rsidRPr="00085126" w:rsidRDefault="00085126" w:rsidP="009339CF">
      <w:pPr>
        <w:ind w:left="-426" w:right="-688"/>
        <w:rPr>
          <w:rFonts w:ascii="Arial" w:hAnsi="Arial" w:cs="Arial"/>
          <w:b/>
          <w:sz w:val="22"/>
          <w:szCs w:val="22"/>
        </w:rPr>
      </w:pPr>
      <w:r w:rsidRPr="00085126">
        <w:rPr>
          <w:rFonts w:ascii="Arial" w:hAnsi="Arial" w:cs="Arial"/>
          <w:b/>
          <w:sz w:val="22"/>
          <w:szCs w:val="22"/>
        </w:rPr>
        <w:t xml:space="preserve">Table 1-1: </w:t>
      </w:r>
      <w:r w:rsidR="00F003EF">
        <w:rPr>
          <w:rFonts w:ascii="Arial" w:hAnsi="Arial" w:cs="Arial"/>
          <w:b/>
          <w:sz w:val="22"/>
          <w:szCs w:val="22"/>
        </w:rPr>
        <w:t xml:space="preserve">Other </w:t>
      </w:r>
      <w:r w:rsidR="009512CE">
        <w:rPr>
          <w:rFonts w:ascii="Arial" w:hAnsi="Arial" w:cs="Arial"/>
          <w:b/>
          <w:sz w:val="22"/>
          <w:szCs w:val="22"/>
        </w:rPr>
        <w:t xml:space="preserve">Key </w:t>
      </w:r>
      <w:r w:rsidR="00F003EF">
        <w:rPr>
          <w:rFonts w:ascii="Arial" w:hAnsi="Arial" w:cs="Arial"/>
          <w:b/>
          <w:sz w:val="22"/>
          <w:szCs w:val="22"/>
        </w:rPr>
        <w:t>Plans/Projects</w:t>
      </w:r>
    </w:p>
    <w:tbl>
      <w:tblPr>
        <w:tblW w:w="137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2332"/>
      </w:tblGrid>
      <w:tr w:rsidR="00312BFA" w:rsidRPr="00312BFA" w14:paraId="1E637891" w14:textId="77777777" w:rsidTr="005B5CB1">
        <w:tc>
          <w:tcPr>
            <w:tcW w:w="1418" w:type="dxa"/>
            <w:shd w:val="clear" w:color="auto" w:fill="auto"/>
          </w:tcPr>
          <w:p w14:paraId="480A61D2" w14:textId="77777777" w:rsidR="00312BFA" w:rsidRPr="00312BFA" w:rsidRDefault="00312BFA" w:rsidP="00312BFA">
            <w:pPr>
              <w:spacing w:before="120" w:after="120"/>
              <w:ind w:right="175" w:firstLine="176"/>
              <w:rPr>
                <w:rFonts w:ascii="Arial" w:hAnsi="Arial" w:cs="Arial"/>
                <w:b/>
                <w:sz w:val="20"/>
                <w:szCs w:val="20"/>
              </w:rPr>
            </w:pPr>
            <w:r w:rsidRPr="00312BFA">
              <w:rPr>
                <w:rFonts w:ascii="Arial" w:hAnsi="Arial" w:cs="Arial"/>
                <w:b/>
                <w:sz w:val="20"/>
                <w:szCs w:val="20"/>
              </w:rPr>
              <w:t>Plan/</w:t>
            </w:r>
          </w:p>
          <w:p w14:paraId="51578C6E" w14:textId="77777777" w:rsidR="00312BFA" w:rsidRPr="00312BFA" w:rsidRDefault="00312BFA" w:rsidP="00312BFA">
            <w:pPr>
              <w:spacing w:before="120" w:after="120"/>
              <w:ind w:right="175" w:firstLine="176"/>
              <w:rPr>
                <w:rFonts w:ascii="Arial" w:hAnsi="Arial" w:cs="Arial"/>
                <w:b/>
                <w:sz w:val="20"/>
                <w:szCs w:val="20"/>
              </w:rPr>
            </w:pPr>
            <w:r w:rsidRPr="00312BFA">
              <w:rPr>
                <w:rFonts w:ascii="Arial" w:hAnsi="Arial" w:cs="Arial"/>
                <w:b/>
                <w:sz w:val="20"/>
                <w:szCs w:val="20"/>
              </w:rPr>
              <w:t>Project</w:t>
            </w:r>
          </w:p>
        </w:tc>
        <w:tc>
          <w:tcPr>
            <w:tcW w:w="12332" w:type="dxa"/>
            <w:shd w:val="clear" w:color="auto" w:fill="auto"/>
          </w:tcPr>
          <w:p w14:paraId="26B33B51" w14:textId="77777777" w:rsidR="00312BFA" w:rsidRPr="00312BFA" w:rsidRDefault="00312BFA" w:rsidP="00312BFA">
            <w:pPr>
              <w:tabs>
                <w:tab w:val="left" w:pos="4286"/>
              </w:tabs>
              <w:spacing w:before="120" w:after="120"/>
              <w:ind w:right="153"/>
              <w:rPr>
                <w:rFonts w:ascii="Arial" w:hAnsi="Arial" w:cs="Arial"/>
                <w:sz w:val="20"/>
                <w:szCs w:val="20"/>
              </w:rPr>
            </w:pPr>
            <w:r w:rsidRPr="00312BFA">
              <w:rPr>
                <w:rFonts w:ascii="Arial" w:hAnsi="Arial" w:cs="Arial"/>
                <w:b/>
                <w:sz w:val="20"/>
                <w:szCs w:val="20"/>
              </w:rPr>
              <w:t>National Planning</w:t>
            </w:r>
            <w:r w:rsidR="004406C5">
              <w:rPr>
                <w:rFonts w:ascii="Arial" w:hAnsi="Arial" w:cs="Arial"/>
                <w:b/>
                <w:sz w:val="20"/>
                <w:szCs w:val="20"/>
              </w:rPr>
              <w:t xml:space="preserve"> Policy Framework (20</w:t>
            </w:r>
            <w:r w:rsidR="007F1DB8">
              <w:rPr>
                <w:rFonts w:ascii="Arial" w:hAnsi="Arial" w:cs="Arial"/>
                <w:b/>
                <w:sz w:val="20"/>
                <w:szCs w:val="20"/>
              </w:rPr>
              <w:t>21</w:t>
            </w:r>
            <w:r w:rsidRPr="00312BFA">
              <w:rPr>
                <w:rFonts w:ascii="Arial" w:hAnsi="Arial" w:cs="Arial"/>
                <w:b/>
                <w:sz w:val="20"/>
                <w:szCs w:val="20"/>
              </w:rPr>
              <w:t>):</w:t>
            </w:r>
            <w:r w:rsidRPr="00312BFA">
              <w:rPr>
                <w:rFonts w:ascii="Arial" w:hAnsi="Arial" w:cs="Arial"/>
                <w:sz w:val="20"/>
                <w:szCs w:val="20"/>
              </w:rPr>
              <w:t xml:space="preserve"> High level national planning policy covering topics such as housing, economy, employment, retail as well as biodiversity, flood risk and heritage.</w:t>
            </w:r>
          </w:p>
          <w:p w14:paraId="44F766B8" w14:textId="77777777" w:rsidR="00312BFA" w:rsidRDefault="00312BFA" w:rsidP="00312BFA">
            <w:pPr>
              <w:tabs>
                <w:tab w:val="left" w:pos="4286"/>
              </w:tabs>
              <w:spacing w:before="120" w:after="120"/>
              <w:ind w:right="153"/>
              <w:rPr>
                <w:rFonts w:ascii="Arial" w:hAnsi="Arial" w:cs="Arial"/>
                <w:sz w:val="20"/>
                <w:szCs w:val="20"/>
              </w:rPr>
            </w:pPr>
            <w:r w:rsidRPr="00312BFA">
              <w:rPr>
                <w:rFonts w:ascii="Arial" w:hAnsi="Arial" w:cs="Arial"/>
                <w:b/>
                <w:sz w:val="20"/>
                <w:szCs w:val="20"/>
              </w:rPr>
              <w:t>South East Plan 2009</w:t>
            </w:r>
            <w:r w:rsidRPr="00312BFA">
              <w:rPr>
                <w:rFonts w:ascii="Arial" w:hAnsi="Arial" w:cs="Arial"/>
                <w:sz w:val="20"/>
                <w:szCs w:val="20"/>
              </w:rPr>
              <w:t>: Saved Policy NRM6 sets out protection for the Thames Basin Heaths SPA.</w:t>
            </w:r>
          </w:p>
          <w:p w14:paraId="622C87F1" w14:textId="77777777" w:rsidR="0053615E" w:rsidRPr="0053615E" w:rsidRDefault="0053615E" w:rsidP="00312BFA">
            <w:pPr>
              <w:tabs>
                <w:tab w:val="left" w:pos="4286"/>
              </w:tabs>
              <w:spacing w:before="120" w:after="120"/>
              <w:ind w:right="153"/>
              <w:rPr>
                <w:rFonts w:ascii="Arial" w:hAnsi="Arial" w:cs="Arial"/>
                <w:sz w:val="20"/>
                <w:szCs w:val="20"/>
              </w:rPr>
            </w:pPr>
            <w:r>
              <w:rPr>
                <w:rFonts w:ascii="Arial" w:hAnsi="Arial" w:cs="Arial"/>
                <w:b/>
                <w:sz w:val="20"/>
                <w:szCs w:val="20"/>
              </w:rPr>
              <w:t xml:space="preserve">London Plan 2016: </w:t>
            </w:r>
            <w:r>
              <w:rPr>
                <w:rFonts w:ascii="Arial" w:hAnsi="Arial" w:cs="Arial"/>
                <w:sz w:val="20"/>
                <w:szCs w:val="20"/>
              </w:rPr>
              <w:t>Contains planning policies for the development of land across the wider London area including housing and employment allocations with a target of 42,000 new homes per annum.</w:t>
            </w:r>
          </w:p>
          <w:p w14:paraId="6168265B" w14:textId="7643D9EC" w:rsidR="00312BFA" w:rsidRDefault="00E61A3D" w:rsidP="00312BFA">
            <w:pPr>
              <w:tabs>
                <w:tab w:val="left" w:pos="4286"/>
              </w:tabs>
              <w:spacing w:before="120" w:after="120"/>
              <w:ind w:right="153"/>
              <w:rPr>
                <w:rFonts w:ascii="Arial" w:hAnsi="Arial" w:cs="Arial"/>
                <w:sz w:val="20"/>
                <w:szCs w:val="20"/>
              </w:rPr>
            </w:pPr>
            <w:r>
              <w:rPr>
                <w:rFonts w:ascii="Arial" w:hAnsi="Arial" w:cs="Arial"/>
                <w:b/>
                <w:sz w:val="20"/>
                <w:szCs w:val="20"/>
              </w:rPr>
              <w:t xml:space="preserve">Runnymede </w:t>
            </w:r>
            <w:r w:rsidR="00F124B3">
              <w:rPr>
                <w:rFonts w:ascii="Arial" w:hAnsi="Arial" w:cs="Arial"/>
                <w:b/>
                <w:sz w:val="20"/>
                <w:szCs w:val="20"/>
              </w:rPr>
              <w:t xml:space="preserve">2030 </w:t>
            </w:r>
            <w:r w:rsidR="00312BFA" w:rsidRPr="00312BFA">
              <w:rPr>
                <w:rFonts w:ascii="Arial" w:hAnsi="Arial" w:cs="Arial"/>
                <w:b/>
                <w:sz w:val="20"/>
                <w:szCs w:val="20"/>
              </w:rPr>
              <w:t>Local Plan</w:t>
            </w:r>
            <w:r w:rsidR="00F124B3">
              <w:rPr>
                <w:rFonts w:ascii="Arial" w:hAnsi="Arial" w:cs="Arial"/>
                <w:b/>
                <w:sz w:val="20"/>
                <w:szCs w:val="20"/>
              </w:rPr>
              <w:t xml:space="preserve"> (</w:t>
            </w:r>
            <w:r w:rsidR="007F1DB8">
              <w:rPr>
                <w:rFonts w:ascii="Arial" w:hAnsi="Arial" w:cs="Arial"/>
                <w:b/>
                <w:sz w:val="20"/>
                <w:szCs w:val="20"/>
              </w:rPr>
              <w:t>Adopted</w:t>
            </w:r>
            <w:r w:rsidR="00F124B3">
              <w:rPr>
                <w:rFonts w:ascii="Arial" w:hAnsi="Arial" w:cs="Arial"/>
                <w:b/>
                <w:sz w:val="20"/>
                <w:szCs w:val="20"/>
              </w:rPr>
              <w:t>)</w:t>
            </w:r>
            <w:r w:rsidR="00312BFA" w:rsidRPr="00312BFA">
              <w:rPr>
                <w:rFonts w:ascii="Arial" w:hAnsi="Arial" w:cs="Arial"/>
                <w:b/>
                <w:sz w:val="20"/>
                <w:szCs w:val="20"/>
              </w:rPr>
              <w:t>:</w:t>
            </w:r>
            <w:r w:rsidR="00312BFA" w:rsidRPr="00312BFA">
              <w:rPr>
                <w:rFonts w:ascii="Arial" w:hAnsi="Arial" w:cs="Arial"/>
                <w:sz w:val="20"/>
                <w:szCs w:val="20"/>
              </w:rPr>
              <w:t xml:space="preserve"> Sets policies for the consideration of development </w:t>
            </w:r>
            <w:r w:rsidR="004406C5">
              <w:rPr>
                <w:rFonts w:ascii="Arial" w:hAnsi="Arial" w:cs="Arial"/>
                <w:sz w:val="20"/>
                <w:szCs w:val="20"/>
              </w:rPr>
              <w:t>and the spatial strategy for the Borou</w:t>
            </w:r>
            <w:r>
              <w:rPr>
                <w:rFonts w:ascii="Arial" w:hAnsi="Arial" w:cs="Arial"/>
                <w:sz w:val="20"/>
                <w:szCs w:val="20"/>
              </w:rPr>
              <w:t xml:space="preserve">gh including provision of </w:t>
            </w:r>
            <w:r w:rsidR="00003B9A">
              <w:rPr>
                <w:rFonts w:ascii="Arial" w:hAnsi="Arial" w:cs="Arial"/>
                <w:sz w:val="20"/>
                <w:szCs w:val="20"/>
              </w:rPr>
              <w:t>7,920</w:t>
            </w:r>
            <w:r w:rsidR="004406C5">
              <w:rPr>
                <w:rFonts w:ascii="Arial" w:hAnsi="Arial" w:cs="Arial"/>
                <w:sz w:val="20"/>
                <w:szCs w:val="20"/>
              </w:rPr>
              <w:t xml:space="preserve"> dwellings</w:t>
            </w:r>
            <w:r>
              <w:rPr>
                <w:rFonts w:ascii="Arial" w:hAnsi="Arial" w:cs="Arial"/>
                <w:sz w:val="20"/>
                <w:szCs w:val="20"/>
              </w:rPr>
              <w:t xml:space="preserve"> over the Plan period and allocations for residential, employment and retail development</w:t>
            </w:r>
            <w:r w:rsidR="00DF5581">
              <w:rPr>
                <w:rFonts w:ascii="Arial" w:hAnsi="Arial" w:cs="Arial"/>
                <w:sz w:val="20"/>
                <w:szCs w:val="20"/>
              </w:rPr>
              <w:t>.</w:t>
            </w:r>
          </w:p>
          <w:p w14:paraId="65EE0424" w14:textId="278CA110" w:rsidR="00EA4A33" w:rsidRDefault="00EA4A33" w:rsidP="00312BFA">
            <w:pPr>
              <w:tabs>
                <w:tab w:val="left" w:pos="4286"/>
              </w:tabs>
              <w:spacing w:before="120" w:after="120"/>
              <w:ind w:right="153"/>
              <w:rPr>
                <w:rFonts w:ascii="Arial" w:hAnsi="Arial" w:cs="Arial"/>
                <w:sz w:val="20"/>
                <w:szCs w:val="20"/>
              </w:rPr>
            </w:pPr>
            <w:r w:rsidRPr="00EA4A33">
              <w:rPr>
                <w:rFonts w:ascii="Arial" w:hAnsi="Arial" w:cs="Arial"/>
                <w:b/>
                <w:bCs/>
                <w:sz w:val="20"/>
                <w:szCs w:val="20"/>
              </w:rPr>
              <w:t xml:space="preserve">Thorpe Neighbourhood </w:t>
            </w:r>
            <w:r w:rsidR="00657281">
              <w:rPr>
                <w:rFonts w:ascii="Arial" w:hAnsi="Arial" w:cs="Arial"/>
                <w:b/>
                <w:bCs/>
                <w:sz w:val="20"/>
                <w:szCs w:val="20"/>
              </w:rPr>
              <w:t xml:space="preserve">Development </w:t>
            </w:r>
            <w:r w:rsidRPr="00EA4A33">
              <w:rPr>
                <w:rFonts w:ascii="Arial" w:hAnsi="Arial" w:cs="Arial"/>
                <w:b/>
                <w:bCs/>
                <w:sz w:val="20"/>
                <w:szCs w:val="20"/>
              </w:rPr>
              <w:t>Plan</w:t>
            </w:r>
            <w:r>
              <w:rPr>
                <w:rFonts w:ascii="Arial" w:hAnsi="Arial" w:cs="Arial"/>
                <w:sz w:val="20"/>
                <w:szCs w:val="20"/>
              </w:rPr>
              <w:t xml:space="preserve"> made</w:t>
            </w:r>
            <w:r w:rsidR="00657281">
              <w:rPr>
                <w:rFonts w:ascii="Arial" w:hAnsi="Arial" w:cs="Arial"/>
                <w:sz w:val="20"/>
                <w:szCs w:val="20"/>
              </w:rPr>
              <w:t xml:space="preserve"> (adopted) 30</w:t>
            </w:r>
            <w:r w:rsidR="00657281" w:rsidRPr="00657281">
              <w:rPr>
                <w:rFonts w:ascii="Arial" w:hAnsi="Arial" w:cs="Arial"/>
                <w:sz w:val="20"/>
                <w:szCs w:val="20"/>
                <w:vertAlign w:val="superscript"/>
              </w:rPr>
              <w:t>th</w:t>
            </w:r>
            <w:r w:rsidR="00657281">
              <w:rPr>
                <w:rFonts w:ascii="Arial" w:hAnsi="Arial" w:cs="Arial"/>
                <w:sz w:val="20"/>
                <w:szCs w:val="20"/>
              </w:rPr>
              <w:t xml:space="preserve"> June 2021.</w:t>
            </w:r>
          </w:p>
          <w:p w14:paraId="739449EC" w14:textId="2F12E8B2" w:rsidR="00312BFA" w:rsidRPr="00312BFA" w:rsidRDefault="00312BFA" w:rsidP="00312BFA">
            <w:pPr>
              <w:tabs>
                <w:tab w:val="left" w:pos="4286"/>
              </w:tabs>
              <w:spacing w:before="120" w:after="120"/>
              <w:ind w:right="153"/>
              <w:rPr>
                <w:rFonts w:ascii="Arial" w:hAnsi="Arial" w:cs="Arial"/>
                <w:sz w:val="20"/>
                <w:szCs w:val="20"/>
              </w:rPr>
            </w:pPr>
            <w:r w:rsidRPr="00312BFA">
              <w:rPr>
                <w:rFonts w:ascii="Arial" w:hAnsi="Arial" w:cs="Arial"/>
                <w:b/>
                <w:sz w:val="20"/>
                <w:szCs w:val="20"/>
              </w:rPr>
              <w:t>Other Loca</w:t>
            </w:r>
            <w:r w:rsidR="003751B1">
              <w:rPr>
                <w:rFonts w:ascii="Arial" w:hAnsi="Arial" w:cs="Arial"/>
                <w:b/>
                <w:sz w:val="20"/>
                <w:szCs w:val="20"/>
              </w:rPr>
              <w:t>l Authority Local Plans within 10</w:t>
            </w:r>
            <w:r w:rsidRPr="00312BFA">
              <w:rPr>
                <w:rFonts w:ascii="Arial" w:hAnsi="Arial" w:cs="Arial"/>
                <w:b/>
                <w:sz w:val="20"/>
                <w:szCs w:val="20"/>
              </w:rPr>
              <w:t>km or adjoining</w:t>
            </w:r>
            <w:r w:rsidR="00DF5581">
              <w:rPr>
                <w:rFonts w:ascii="Arial" w:hAnsi="Arial" w:cs="Arial"/>
                <w:b/>
                <w:sz w:val="20"/>
                <w:szCs w:val="20"/>
              </w:rPr>
              <w:t xml:space="preserve"> sites identified in </w:t>
            </w:r>
            <w:r w:rsidR="009C4F85">
              <w:rPr>
                <w:rFonts w:ascii="Arial" w:hAnsi="Arial" w:cs="Arial"/>
                <w:b/>
                <w:sz w:val="20"/>
                <w:szCs w:val="20"/>
              </w:rPr>
              <w:t xml:space="preserve">paras </w:t>
            </w:r>
            <w:r w:rsidR="009C4F85" w:rsidRPr="00C0534C">
              <w:rPr>
                <w:rFonts w:ascii="Arial" w:hAnsi="Arial" w:cs="Arial"/>
                <w:b/>
                <w:sz w:val="20"/>
                <w:szCs w:val="20"/>
              </w:rPr>
              <w:t>1.8 to 1.1</w:t>
            </w:r>
            <w:r w:rsidR="00C0534C" w:rsidRPr="00C0534C">
              <w:rPr>
                <w:rFonts w:ascii="Arial" w:hAnsi="Arial" w:cs="Arial"/>
                <w:b/>
                <w:sz w:val="20"/>
                <w:szCs w:val="20"/>
              </w:rPr>
              <w:t>7</w:t>
            </w:r>
            <w:r w:rsidRPr="00312BFA">
              <w:rPr>
                <w:rFonts w:ascii="Arial" w:hAnsi="Arial" w:cs="Arial"/>
                <w:b/>
                <w:sz w:val="20"/>
                <w:szCs w:val="20"/>
              </w:rPr>
              <w:t xml:space="preserve">: </w:t>
            </w:r>
            <w:r w:rsidRPr="00312BFA">
              <w:rPr>
                <w:rFonts w:ascii="Arial" w:hAnsi="Arial" w:cs="Arial"/>
                <w:sz w:val="20"/>
                <w:szCs w:val="20"/>
              </w:rPr>
              <w:t>Hou</w:t>
            </w:r>
            <w:r w:rsidR="00DF5581">
              <w:rPr>
                <w:rFonts w:ascii="Arial" w:hAnsi="Arial" w:cs="Arial"/>
                <w:sz w:val="20"/>
                <w:szCs w:val="20"/>
              </w:rPr>
              <w:t>sing target for areas around European sites</w:t>
            </w:r>
            <w:r w:rsidRPr="00312BFA">
              <w:rPr>
                <w:rFonts w:ascii="Arial" w:hAnsi="Arial" w:cs="Arial"/>
                <w:sz w:val="20"/>
                <w:szCs w:val="20"/>
              </w:rPr>
              <w:t xml:space="preserve"> set </w:t>
            </w:r>
            <w:r w:rsidR="003751B1">
              <w:rPr>
                <w:rFonts w:ascii="Arial" w:hAnsi="Arial" w:cs="Arial"/>
                <w:sz w:val="20"/>
                <w:szCs w:val="20"/>
              </w:rPr>
              <w:t>out in Table 1-2.</w:t>
            </w:r>
            <w:r w:rsidR="003751B1">
              <w:rPr>
                <w:rFonts w:ascii="Arial" w:hAnsi="Arial" w:cs="Arial"/>
                <w:b/>
                <w:sz w:val="20"/>
                <w:szCs w:val="20"/>
              </w:rPr>
              <w:br/>
            </w:r>
            <w:r w:rsidR="003751B1">
              <w:rPr>
                <w:rFonts w:ascii="Arial" w:hAnsi="Arial" w:cs="Arial"/>
                <w:b/>
                <w:sz w:val="20"/>
                <w:szCs w:val="20"/>
              </w:rPr>
              <w:br/>
              <w:t>Large Scale Projects within 10</w:t>
            </w:r>
            <w:r w:rsidRPr="00312BFA">
              <w:rPr>
                <w:rFonts w:ascii="Arial" w:hAnsi="Arial" w:cs="Arial"/>
                <w:b/>
                <w:sz w:val="20"/>
                <w:szCs w:val="20"/>
              </w:rPr>
              <w:t>km or adjoining</w:t>
            </w:r>
            <w:r w:rsidR="003751B1">
              <w:rPr>
                <w:rFonts w:ascii="Arial" w:hAnsi="Arial" w:cs="Arial"/>
                <w:b/>
                <w:sz w:val="20"/>
                <w:szCs w:val="20"/>
              </w:rPr>
              <w:t xml:space="preserve"> European Sites</w:t>
            </w:r>
            <w:r w:rsidRPr="00312BFA">
              <w:rPr>
                <w:rFonts w:ascii="Arial" w:hAnsi="Arial" w:cs="Arial"/>
                <w:b/>
                <w:sz w:val="20"/>
                <w:szCs w:val="20"/>
              </w:rPr>
              <w:t>:</w:t>
            </w:r>
            <w:r w:rsidRPr="00312BFA">
              <w:rPr>
                <w:rFonts w:ascii="Arial" w:hAnsi="Arial" w:cs="Arial"/>
                <w:sz w:val="20"/>
                <w:szCs w:val="20"/>
              </w:rPr>
              <w:t xml:space="preserve"> Large scale projects wi</w:t>
            </w:r>
            <w:r w:rsidR="003751B1">
              <w:rPr>
                <w:rFonts w:ascii="Arial" w:hAnsi="Arial" w:cs="Arial"/>
                <w:sz w:val="20"/>
                <w:szCs w:val="20"/>
              </w:rPr>
              <w:t xml:space="preserve">thin 10km </w:t>
            </w:r>
            <w:r w:rsidRPr="00312BFA">
              <w:rPr>
                <w:rFonts w:ascii="Arial" w:hAnsi="Arial" w:cs="Arial"/>
                <w:sz w:val="20"/>
                <w:szCs w:val="20"/>
              </w:rPr>
              <w:t>are subsumed in the consideration of ‘Other Local Authority Local Plans’ above.</w:t>
            </w:r>
          </w:p>
          <w:p w14:paraId="1AE4CCE9" w14:textId="77777777" w:rsidR="00312BFA" w:rsidRPr="00312BFA" w:rsidRDefault="00312BFA" w:rsidP="00312BFA">
            <w:pPr>
              <w:autoSpaceDE w:val="0"/>
              <w:autoSpaceDN w:val="0"/>
              <w:adjustRightInd w:val="0"/>
              <w:rPr>
                <w:rFonts w:ascii="Arial" w:hAnsi="Arial" w:cs="Arial"/>
                <w:sz w:val="20"/>
                <w:szCs w:val="20"/>
              </w:rPr>
            </w:pPr>
            <w:r w:rsidRPr="00312BFA">
              <w:rPr>
                <w:rFonts w:ascii="Arial" w:hAnsi="Arial" w:cs="Arial"/>
                <w:b/>
                <w:sz w:val="20"/>
                <w:szCs w:val="20"/>
              </w:rPr>
              <w:t xml:space="preserve">Thames Basin Heaths Joint Delivery Framework 2009: </w:t>
            </w:r>
            <w:r w:rsidRPr="00312BFA">
              <w:rPr>
                <w:rFonts w:ascii="Arial" w:hAnsi="Arial" w:cs="Arial"/>
                <w:sz w:val="20"/>
                <w:szCs w:val="20"/>
              </w:rPr>
              <w:t>Sets out the agreed Framework regarding the approach and standards for avoiding significant effects on the Thames Basin Heaths SPA.</w:t>
            </w:r>
          </w:p>
          <w:p w14:paraId="5695C8F4" w14:textId="77777777" w:rsidR="00312BFA" w:rsidRPr="00312BFA" w:rsidRDefault="00312BFA" w:rsidP="00312BFA">
            <w:pPr>
              <w:tabs>
                <w:tab w:val="left" w:pos="4286"/>
              </w:tabs>
              <w:spacing w:before="120" w:after="120"/>
              <w:ind w:right="153"/>
              <w:rPr>
                <w:rFonts w:ascii="Arial" w:hAnsi="Arial" w:cs="Arial"/>
                <w:sz w:val="20"/>
                <w:szCs w:val="20"/>
              </w:rPr>
            </w:pPr>
            <w:r w:rsidRPr="00312BFA">
              <w:rPr>
                <w:rFonts w:ascii="Arial" w:hAnsi="Arial" w:cs="Arial"/>
                <w:b/>
                <w:sz w:val="20"/>
                <w:szCs w:val="20"/>
              </w:rPr>
              <w:t>Environment Agency, Thames River Basin District Management Plan (2015):</w:t>
            </w:r>
            <w:r w:rsidRPr="00312BFA">
              <w:rPr>
                <w:rFonts w:ascii="Arial" w:hAnsi="Arial" w:cs="Arial"/>
                <w:sz w:val="20"/>
                <w:szCs w:val="20"/>
              </w:rPr>
              <w:t xml:space="preserve"> Sets out ac</w:t>
            </w:r>
            <w:r w:rsidR="00DF5581">
              <w:rPr>
                <w:rFonts w:ascii="Arial" w:hAnsi="Arial" w:cs="Arial"/>
                <w:sz w:val="20"/>
                <w:szCs w:val="20"/>
              </w:rPr>
              <w:t xml:space="preserve">tions to improve water quality. </w:t>
            </w:r>
            <w:r w:rsidRPr="00312BFA">
              <w:rPr>
                <w:rFonts w:ascii="Arial" w:hAnsi="Arial" w:cs="Arial"/>
                <w:sz w:val="20"/>
                <w:szCs w:val="20"/>
              </w:rPr>
              <w:t>Future aims</w:t>
            </w:r>
            <w:r w:rsidR="005911FD">
              <w:rPr>
                <w:rFonts w:ascii="Arial" w:hAnsi="Arial" w:cs="Arial"/>
                <w:sz w:val="20"/>
                <w:szCs w:val="20"/>
              </w:rPr>
              <w:t xml:space="preserve"> for the River Wey</w:t>
            </w:r>
            <w:r w:rsidRPr="00312BFA">
              <w:rPr>
                <w:rFonts w:ascii="Arial" w:hAnsi="Arial" w:cs="Arial"/>
                <w:sz w:val="20"/>
                <w:szCs w:val="20"/>
              </w:rPr>
              <w:t xml:space="preserve"> include </w:t>
            </w:r>
            <w:r w:rsidR="005911FD">
              <w:rPr>
                <w:rFonts w:ascii="Arial" w:hAnsi="Arial" w:cs="Arial"/>
                <w:sz w:val="20"/>
                <w:szCs w:val="20"/>
              </w:rPr>
              <w:t>i</w:t>
            </w:r>
            <w:r w:rsidR="005911FD" w:rsidRPr="005911FD">
              <w:rPr>
                <w:rFonts w:ascii="Arial" w:hAnsi="Arial" w:cs="Arial"/>
                <w:sz w:val="20"/>
                <w:szCs w:val="20"/>
              </w:rPr>
              <w:t>mplement</w:t>
            </w:r>
            <w:r w:rsidR="005911FD">
              <w:rPr>
                <w:rFonts w:ascii="Arial" w:hAnsi="Arial" w:cs="Arial"/>
                <w:sz w:val="20"/>
                <w:szCs w:val="20"/>
              </w:rPr>
              <w:t>ing</w:t>
            </w:r>
            <w:r w:rsidR="005911FD" w:rsidRPr="005911FD">
              <w:rPr>
                <w:rFonts w:ascii="Arial" w:hAnsi="Arial" w:cs="Arial"/>
                <w:sz w:val="20"/>
                <w:szCs w:val="20"/>
              </w:rPr>
              <w:t xml:space="preserve"> Lower Wey Oxbow Restoration Project to enhance and res</w:t>
            </w:r>
            <w:r w:rsidR="005911FD">
              <w:rPr>
                <w:rFonts w:ascii="Arial" w:hAnsi="Arial" w:cs="Arial"/>
                <w:sz w:val="20"/>
                <w:szCs w:val="20"/>
              </w:rPr>
              <w:t xml:space="preserve">tore the main Wey river channel and </w:t>
            </w:r>
            <w:r w:rsidR="005911FD" w:rsidRPr="005911FD">
              <w:rPr>
                <w:rFonts w:ascii="Arial" w:hAnsi="Arial" w:cs="Arial"/>
                <w:sz w:val="20"/>
                <w:szCs w:val="20"/>
              </w:rPr>
              <w:t xml:space="preserve">Wey Diffuse Advice Project throughout the catchment. </w:t>
            </w:r>
          </w:p>
          <w:p w14:paraId="4B4B2F54" w14:textId="77777777" w:rsidR="00312BFA" w:rsidRPr="00312BFA" w:rsidRDefault="00312BFA" w:rsidP="00312BFA">
            <w:pPr>
              <w:tabs>
                <w:tab w:val="left" w:pos="4286"/>
              </w:tabs>
              <w:spacing w:before="120" w:after="120"/>
              <w:ind w:right="153"/>
              <w:rPr>
                <w:rFonts w:ascii="Arial" w:hAnsi="Arial" w:cs="Arial"/>
                <w:sz w:val="20"/>
                <w:szCs w:val="20"/>
              </w:rPr>
            </w:pPr>
            <w:r w:rsidRPr="00312BFA">
              <w:rPr>
                <w:rFonts w:ascii="Arial" w:hAnsi="Arial" w:cs="Arial"/>
                <w:b/>
                <w:sz w:val="20"/>
                <w:szCs w:val="20"/>
              </w:rPr>
              <w:t>Environment Agency, Thames Catchment Flood Management Plan (2009):</w:t>
            </w:r>
            <w:r w:rsidRPr="00312BFA">
              <w:rPr>
                <w:rFonts w:ascii="Arial" w:hAnsi="Arial" w:cs="Arial"/>
                <w:sz w:val="20"/>
                <w:szCs w:val="20"/>
              </w:rPr>
              <w:t xml:space="preserve"> Aim is to promote more sustainable approaches to managing flood risk. Will be delivered through a combination of different approaches. </w:t>
            </w:r>
            <w:r w:rsidR="00E61A3D">
              <w:rPr>
                <w:rFonts w:ascii="Arial" w:hAnsi="Arial" w:cs="Arial"/>
                <w:sz w:val="20"/>
                <w:szCs w:val="20"/>
              </w:rPr>
              <w:br/>
            </w:r>
            <w:r w:rsidRPr="00312BFA">
              <w:rPr>
                <w:rFonts w:ascii="Arial" w:hAnsi="Arial" w:cs="Arial"/>
                <w:sz w:val="20"/>
                <w:szCs w:val="20"/>
              </w:rPr>
              <w:br/>
            </w:r>
            <w:r w:rsidR="00DF5581">
              <w:rPr>
                <w:rFonts w:ascii="Arial" w:hAnsi="Arial" w:cs="Arial"/>
                <w:b/>
                <w:sz w:val="20"/>
                <w:szCs w:val="20"/>
              </w:rPr>
              <w:t>Environment Agency, River Wey</w:t>
            </w:r>
            <w:r w:rsidRPr="00312BFA">
              <w:rPr>
                <w:rFonts w:ascii="Arial" w:hAnsi="Arial" w:cs="Arial"/>
                <w:b/>
                <w:sz w:val="20"/>
                <w:szCs w:val="20"/>
              </w:rPr>
              <w:t xml:space="preserve"> Catchment Abstr</w:t>
            </w:r>
            <w:r w:rsidR="005911FD">
              <w:rPr>
                <w:rFonts w:ascii="Arial" w:hAnsi="Arial" w:cs="Arial"/>
                <w:b/>
                <w:sz w:val="20"/>
                <w:szCs w:val="20"/>
              </w:rPr>
              <w:t>action Management Strategy (2019</w:t>
            </w:r>
            <w:r w:rsidRPr="00312BFA">
              <w:rPr>
                <w:rFonts w:ascii="Arial" w:hAnsi="Arial" w:cs="Arial"/>
                <w:b/>
                <w:sz w:val="20"/>
                <w:szCs w:val="20"/>
              </w:rPr>
              <w:t xml:space="preserve">): </w:t>
            </w:r>
            <w:r w:rsidRPr="00312BFA">
              <w:rPr>
                <w:rFonts w:ascii="Arial" w:hAnsi="Arial" w:cs="Arial"/>
                <w:sz w:val="20"/>
                <w:szCs w:val="20"/>
              </w:rPr>
              <w:t xml:space="preserve">identifies the </w:t>
            </w:r>
            <w:r w:rsidR="00ED37F1">
              <w:rPr>
                <w:rFonts w:ascii="Arial" w:hAnsi="Arial" w:cs="Arial"/>
                <w:sz w:val="20"/>
                <w:szCs w:val="20"/>
              </w:rPr>
              <w:t>Wey having restricted ‘Water available for licensing</w:t>
            </w:r>
            <w:r w:rsidRPr="00312BFA">
              <w:rPr>
                <w:rFonts w:ascii="Arial" w:hAnsi="Arial" w:cs="Arial"/>
                <w:sz w:val="20"/>
                <w:szCs w:val="20"/>
              </w:rPr>
              <w:t xml:space="preserve">’. </w:t>
            </w:r>
            <w:r w:rsidR="00ED37F1">
              <w:rPr>
                <w:rFonts w:ascii="Arial" w:hAnsi="Arial" w:cs="Arial"/>
                <w:sz w:val="20"/>
                <w:szCs w:val="20"/>
              </w:rPr>
              <w:br/>
            </w:r>
            <w:r w:rsidRPr="00312BFA">
              <w:rPr>
                <w:rFonts w:ascii="Arial" w:hAnsi="Arial" w:cs="Arial"/>
                <w:sz w:val="20"/>
                <w:szCs w:val="20"/>
              </w:rPr>
              <w:br/>
            </w:r>
            <w:r w:rsidRPr="00312BFA">
              <w:rPr>
                <w:rFonts w:ascii="Arial" w:hAnsi="Arial" w:cs="Arial"/>
                <w:b/>
                <w:sz w:val="20"/>
                <w:szCs w:val="20"/>
              </w:rPr>
              <w:t>Environment Agency, Water Resources Strategy: Regional Action Plan for Thames Region (2009):</w:t>
            </w:r>
            <w:r w:rsidRPr="00312BFA">
              <w:rPr>
                <w:rFonts w:ascii="Arial" w:hAnsi="Arial" w:cs="Arial"/>
                <w:sz w:val="20"/>
                <w:szCs w:val="20"/>
              </w:rPr>
              <w:t xml:space="preserve"> Key priorities for Thames region include ensuring sufficient water resources are available, making water available in over-abstracted catchments and reducing demand.</w:t>
            </w:r>
          </w:p>
        </w:tc>
      </w:tr>
    </w:tbl>
    <w:p w14:paraId="69151E5A" w14:textId="77777777" w:rsidR="00312BFA" w:rsidRDefault="00312BFA" w:rsidP="00085126">
      <w:pPr>
        <w:ind w:right="-688"/>
        <w:rPr>
          <w:rFonts w:ascii="Arial" w:hAnsi="Arial" w:cs="Arial"/>
          <w:sz w:val="22"/>
          <w:szCs w:val="22"/>
        </w:rPr>
        <w:sectPr w:rsidR="00312BFA" w:rsidSect="00816351">
          <w:pgSz w:w="16838" w:h="11906" w:orient="landscape"/>
          <w:pgMar w:top="1418" w:right="1418" w:bottom="1418" w:left="1985" w:header="709" w:footer="709" w:gutter="0"/>
          <w:cols w:space="708"/>
          <w:docGrid w:linePitch="360"/>
        </w:sectPr>
      </w:pPr>
    </w:p>
    <w:p w14:paraId="6A3A4E11" w14:textId="77777777" w:rsidR="003751B1" w:rsidRDefault="003751B1" w:rsidP="00081113">
      <w:pPr>
        <w:ind w:right="-688" w:firstLine="720"/>
        <w:rPr>
          <w:rFonts w:ascii="Arial" w:hAnsi="Arial" w:cs="Arial"/>
          <w:b/>
          <w:sz w:val="22"/>
          <w:szCs w:val="22"/>
        </w:rPr>
      </w:pPr>
      <w:r>
        <w:rPr>
          <w:rFonts w:ascii="Arial" w:hAnsi="Arial" w:cs="Arial"/>
          <w:b/>
          <w:sz w:val="22"/>
          <w:szCs w:val="22"/>
        </w:rPr>
        <w:t>Table 1-2: List of Local Authority Housing Targets within 10km of European Sites</w:t>
      </w:r>
    </w:p>
    <w:tbl>
      <w:tblPr>
        <w:tblStyle w:val="TableGrid1"/>
        <w:tblW w:w="8184" w:type="dxa"/>
        <w:tblInd w:w="959" w:type="dxa"/>
        <w:tblLook w:val="04A0" w:firstRow="1" w:lastRow="0" w:firstColumn="1" w:lastColumn="0" w:noHBand="0" w:noVBand="1"/>
      </w:tblPr>
      <w:tblGrid>
        <w:gridCol w:w="1701"/>
        <w:gridCol w:w="3402"/>
        <w:gridCol w:w="3081"/>
      </w:tblGrid>
      <w:tr w:rsidR="003751B1" w:rsidRPr="003751B1" w14:paraId="04DFB5E5" w14:textId="77777777" w:rsidTr="00081113">
        <w:tc>
          <w:tcPr>
            <w:tcW w:w="1701" w:type="dxa"/>
            <w:tcBorders>
              <w:bottom w:val="single" w:sz="4" w:space="0" w:color="auto"/>
            </w:tcBorders>
          </w:tcPr>
          <w:p w14:paraId="59D1C72E"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Site</w:t>
            </w:r>
          </w:p>
        </w:tc>
        <w:tc>
          <w:tcPr>
            <w:tcW w:w="3402" w:type="dxa"/>
            <w:tcBorders>
              <w:bottom w:val="single" w:sz="4" w:space="0" w:color="auto"/>
            </w:tcBorders>
          </w:tcPr>
          <w:p w14:paraId="5FD303DB"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Local Plan Area</w:t>
            </w:r>
          </w:p>
        </w:tc>
        <w:tc>
          <w:tcPr>
            <w:tcW w:w="3081" w:type="dxa"/>
            <w:tcBorders>
              <w:bottom w:val="single" w:sz="4" w:space="0" w:color="auto"/>
            </w:tcBorders>
          </w:tcPr>
          <w:p w14:paraId="3D47C1B9"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Housing Target</w:t>
            </w:r>
          </w:p>
        </w:tc>
      </w:tr>
      <w:tr w:rsidR="003751B1" w:rsidRPr="003751B1" w14:paraId="7CD6E5C4" w14:textId="77777777" w:rsidTr="00081113">
        <w:tc>
          <w:tcPr>
            <w:tcW w:w="8184" w:type="dxa"/>
            <w:gridSpan w:val="3"/>
            <w:shd w:val="clear" w:color="auto" w:fill="000000" w:themeFill="text1"/>
          </w:tcPr>
          <w:p w14:paraId="1551C3F2" w14:textId="77777777" w:rsidR="003751B1" w:rsidRPr="003751B1" w:rsidRDefault="003751B1" w:rsidP="003751B1">
            <w:pPr>
              <w:spacing w:after="200"/>
              <w:contextualSpacing/>
              <w:rPr>
                <w:rFonts w:ascii="Arial" w:hAnsi="Arial"/>
                <w:b/>
                <w:sz w:val="22"/>
                <w:szCs w:val="22"/>
                <w:lang w:eastAsia="en-US"/>
              </w:rPr>
            </w:pPr>
            <w:r w:rsidRPr="003751B1">
              <w:rPr>
                <w:rFonts w:ascii="Arial" w:hAnsi="Arial"/>
                <w:b/>
                <w:sz w:val="22"/>
                <w:szCs w:val="22"/>
                <w:lang w:eastAsia="en-US"/>
              </w:rPr>
              <w:t>Thames Basin Heaths SPA</w:t>
            </w:r>
            <w:r w:rsidR="00E61A3D">
              <w:rPr>
                <w:rFonts w:ascii="Arial" w:hAnsi="Arial"/>
                <w:b/>
                <w:sz w:val="22"/>
                <w:szCs w:val="22"/>
                <w:lang w:eastAsia="en-US"/>
              </w:rPr>
              <w:t>*</w:t>
            </w:r>
          </w:p>
        </w:tc>
      </w:tr>
      <w:tr w:rsidR="003751B1" w:rsidRPr="003751B1" w14:paraId="47D0593F" w14:textId="77777777" w:rsidTr="00081113">
        <w:tc>
          <w:tcPr>
            <w:tcW w:w="1701" w:type="dxa"/>
          </w:tcPr>
          <w:p w14:paraId="5B397BA6" w14:textId="77777777" w:rsidR="003751B1" w:rsidRPr="003751B1" w:rsidRDefault="003751B1" w:rsidP="003751B1">
            <w:pPr>
              <w:spacing w:after="200"/>
              <w:contextualSpacing/>
              <w:rPr>
                <w:rFonts w:ascii="Arial" w:hAnsi="Arial"/>
                <w:sz w:val="22"/>
                <w:szCs w:val="22"/>
                <w:lang w:eastAsia="en-US"/>
              </w:rPr>
            </w:pPr>
          </w:p>
        </w:tc>
        <w:tc>
          <w:tcPr>
            <w:tcW w:w="3402" w:type="dxa"/>
          </w:tcPr>
          <w:p w14:paraId="47497B6D"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Waverley Borough</w:t>
            </w:r>
          </w:p>
        </w:tc>
        <w:tc>
          <w:tcPr>
            <w:tcW w:w="3081" w:type="dxa"/>
          </w:tcPr>
          <w:p w14:paraId="6910E28E"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11,210</w:t>
            </w:r>
          </w:p>
        </w:tc>
      </w:tr>
      <w:tr w:rsidR="003751B1" w:rsidRPr="003751B1" w14:paraId="336C828C" w14:textId="77777777" w:rsidTr="00081113">
        <w:tc>
          <w:tcPr>
            <w:tcW w:w="1701" w:type="dxa"/>
          </w:tcPr>
          <w:p w14:paraId="1EFCA2CD" w14:textId="77777777" w:rsidR="003751B1" w:rsidRPr="003751B1" w:rsidRDefault="003751B1" w:rsidP="003751B1">
            <w:pPr>
              <w:spacing w:after="200"/>
              <w:contextualSpacing/>
              <w:rPr>
                <w:rFonts w:ascii="Arial" w:hAnsi="Arial"/>
                <w:sz w:val="22"/>
                <w:szCs w:val="22"/>
                <w:lang w:eastAsia="en-US"/>
              </w:rPr>
            </w:pPr>
          </w:p>
        </w:tc>
        <w:tc>
          <w:tcPr>
            <w:tcW w:w="3402" w:type="dxa"/>
          </w:tcPr>
          <w:p w14:paraId="5CFE4EF0"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Guildford Borough</w:t>
            </w:r>
          </w:p>
        </w:tc>
        <w:tc>
          <w:tcPr>
            <w:tcW w:w="3081" w:type="dxa"/>
          </w:tcPr>
          <w:p w14:paraId="23273D6F"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10,678</w:t>
            </w:r>
          </w:p>
        </w:tc>
      </w:tr>
      <w:tr w:rsidR="003751B1" w:rsidRPr="003751B1" w14:paraId="06765FAA" w14:textId="77777777" w:rsidTr="00081113">
        <w:tc>
          <w:tcPr>
            <w:tcW w:w="1701" w:type="dxa"/>
          </w:tcPr>
          <w:p w14:paraId="64D909AD" w14:textId="77777777" w:rsidR="003751B1" w:rsidRPr="003751B1" w:rsidRDefault="003751B1" w:rsidP="003751B1">
            <w:pPr>
              <w:spacing w:after="200"/>
              <w:contextualSpacing/>
              <w:rPr>
                <w:rFonts w:ascii="Arial" w:hAnsi="Arial"/>
                <w:sz w:val="22"/>
                <w:szCs w:val="22"/>
                <w:lang w:eastAsia="en-US"/>
              </w:rPr>
            </w:pPr>
          </w:p>
        </w:tc>
        <w:tc>
          <w:tcPr>
            <w:tcW w:w="3402" w:type="dxa"/>
          </w:tcPr>
          <w:p w14:paraId="7555235C"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Woking Borough</w:t>
            </w:r>
          </w:p>
        </w:tc>
        <w:tc>
          <w:tcPr>
            <w:tcW w:w="3081" w:type="dxa"/>
          </w:tcPr>
          <w:p w14:paraId="5E3A87BE"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4,964</w:t>
            </w:r>
          </w:p>
        </w:tc>
      </w:tr>
      <w:tr w:rsidR="003751B1" w:rsidRPr="003751B1" w14:paraId="07EF0BFC" w14:textId="77777777" w:rsidTr="00081113">
        <w:tc>
          <w:tcPr>
            <w:tcW w:w="1701" w:type="dxa"/>
          </w:tcPr>
          <w:p w14:paraId="0640B5DB" w14:textId="77777777" w:rsidR="003751B1" w:rsidRPr="003751B1" w:rsidRDefault="003751B1" w:rsidP="003751B1">
            <w:pPr>
              <w:spacing w:after="200"/>
              <w:contextualSpacing/>
              <w:rPr>
                <w:rFonts w:ascii="Arial" w:hAnsi="Arial"/>
                <w:sz w:val="22"/>
                <w:szCs w:val="22"/>
                <w:lang w:eastAsia="en-US"/>
              </w:rPr>
            </w:pPr>
          </w:p>
        </w:tc>
        <w:tc>
          <w:tcPr>
            <w:tcW w:w="3402" w:type="dxa"/>
          </w:tcPr>
          <w:p w14:paraId="7B8D55C4"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Surrey Heath Borough</w:t>
            </w:r>
          </w:p>
        </w:tc>
        <w:tc>
          <w:tcPr>
            <w:tcW w:w="3081" w:type="dxa"/>
          </w:tcPr>
          <w:p w14:paraId="78203DC8"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3,240</w:t>
            </w:r>
          </w:p>
        </w:tc>
      </w:tr>
      <w:tr w:rsidR="003751B1" w:rsidRPr="003751B1" w14:paraId="0E8ADF82" w14:textId="77777777" w:rsidTr="00081113">
        <w:tc>
          <w:tcPr>
            <w:tcW w:w="1701" w:type="dxa"/>
          </w:tcPr>
          <w:p w14:paraId="78AB6C6E" w14:textId="77777777" w:rsidR="003751B1" w:rsidRPr="003751B1" w:rsidRDefault="003751B1" w:rsidP="003751B1">
            <w:pPr>
              <w:spacing w:after="200"/>
              <w:contextualSpacing/>
              <w:rPr>
                <w:rFonts w:ascii="Arial" w:hAnsi="Arial"/>
                <w:sz w:val="22"/>
                <w:szCs w:val="22"/>
                <w:lang w:eastAsia="en-US"/>
              </w:rPr>
            </w:pPr>
          </w:p>
        </w:tc>
        <w:tc>
          <w:tcPr>
            <w:tcW w:w="3402" w:type="dxa"/>
          </w:tcPr>
          <w:p w14:paraId="636BA667"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Runnymede Borough</w:t>
            </w:r>
          </w:p>
        </w:tc>
        <w:tc>
          <w:tcPr>
            <w:tcW w:w="3081" w:type="dxa"/>
          </w:tcPr>
          <w:p w14:paraId="33DBB3BB"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7,</w:t>
            </w:r>
            <w:r w:rsidR="00A80D5C">
              <w:rPr>
                <w:rFonts w:ascii="Arial" w:hAnsi="Arial"/>
                <w:sz w:val="22"/>
                <w:szCs w:val="22"/>
                <w:lang w:eastAsia="en-US"/>
              </w:rPr>
              <w:t>920</w:t>
            </w:r>
          </w:p>
        </w:tc>
      </w:tr>
      <w:tr w:rsidR="003751B1" w:rsidRPr="003751B1" w14:paraId="2B62D10F" w14:textId="77777777" w:rsidTr="00081113">
        <w:tc>
          <w:tcPr>
            <w:tcW w:w="1701" w:type="dxa"/>
          </w:tcPr>
          <w:p w14:paraId="00AD3826" w14:textId="77777777" w:rsidR="003751B1" w:rsidRPr="003751B1" w:rsidRDefault="003751B1" w:rsidP="003751B1">
            <w:pPr>
              <w:spacing w:after="200"/>
              <w:contextualSpacing/>
              <w:rPr>
                <w:rFonts w:ascii="Arial" w:hAnsi="Arial"/>
                <w:sz w:val="22"/>
                <w:szCs w:val="22"/>
                <w:lang w:eastAsia="en-US"/>
              </w:rPr>
            </w:pPr>
          </w:p>
        </w:tc>
        <w:tc>
          <w:tcPr>
            <w:tcW w:w="3402" w:type="dxa"/>
          </w:tcPr>
          <w:p w14:paraId="104FCCF2"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Elmbridge Borough</w:t>
            </w:r>
          </w:p>
        </w:tc>
        <w:tc>
          <w:tcPr>
            <w:tcW w:w="3081" w:type="dxa"/>
          </w:tcPr>
          <w:p w14:paraId="607609CC"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3,375</w:t>
            </w:r>
          </w:p>
        </w:tc>
      </w:tr>
      <w:tr w:rsidR="003751B1" w:rsidRPr="003751B1" w14:paraId="778ADF98" w14:textId="77777777" w:rsidTr="00081113">
        <w:tc>
          <w:tcPr>
            <w:tcW w:w="1701" w:type="dxa"/>
          </w:tcPr>
          <w:p w14:paraId="08FAE480" w14:textId="77777777" w:rsidR="003751B1" w:rsidRPr="003751B1" w:rsidRDefault="003751B1" w:rsidP="003751B1">
            <w:pPr>
              <w:spacing w:after="200"/>
              <w:contextualSpacing/>
              <w:rPr>
                <w:rFonts w:ascii="Arial" w:hAnsi="Arial"/>
                <w:sz w:val="22"/>
                <w:szCs w:val="22"/>
                <w:lang w:eastAsia="en-US"/>
              </w:rPr>
            </w:pPr>
          </w:p>
        </w:tc>
        <w:tc>
          <w:tcPr>
            <w:tcW w:w="3402" w:type="dxa"/>
          </w:tcPr>
          <w:p w14:paraId="1C1CB0E2"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Bracknell Forest Borough</w:t>
            </w:r>
          </w:p>
        </w:tc>
        <w:tc>
          <w:tcPr>
            <w:tcW w:w="3081" w:type="dxa"/>
          </w:tcPr>
          <w:p w14:paraId="13BA924A"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11,139</w:t>
            </w:r>
          </w:p>
        </w:tc>
      </w:tr>
      <w:tr w:rsidR="006D3404" w:rsidRPr="003751B1" w14:paraId="4FDAE328" w14:textId="77777777" w:rsidTr="00081113">
        <w:tc>
          <w:tcPr>
            <w:tcW w:w="1701" w:type="dxa"/>
          </w:tcPr>
          <w:p w14:paraId="25B0CBB2" w14:textId="77777777" w:rsidR="006D3404" w:rsidRPr="003751B1" w:rsidRDefault="006D3404" w:rsidP="003751B1">
            <w:pPr>
              <w:spacing w:after="200"/>
              <w:contextualSpacing/>
              <w:rPr>
                <w:rFonts w:ascii="Arial" w:hAnsi="Arial"/>
                <w:sz w:val="22"/>
                <w:szCs w:val="22"/>
                <w:lang w:eastAsia="en-US"/>
              </w:rPr>
            </w:pPr>
          </w:p>
        </w:tc>
        <w:tc>
          <w:tcPr>
            <w:tcW w:w="3402" w:type="dxa"/>
          </w:tcPr>
          <w:p w14:paraId="0A8340B6" w14:textId="77777777" w:rsidR="006D3404" w:rsidRPr="003751B1" w:rsidRDefault="006D3404" w:rsidP="003751B1">
            <w:pPr>
              <w:spacing w:after="200"/>
              <w:contextualSpacing/>
              <w:rPr>
                <w:rFonts w:ascii="Arial" w:hAnsi="Arial"/>
                <w:sz w:val="22"/>
                <w:szCs w:val="22"/>
                <w:lang w:eastAsia="en-US"/>
              </w:rPr>
            </w:pPr>
            <w:r>
              <w:rPr>
                <w:rFonts w:ascii="Arial" w:hAnsi="Arial"/>
                <w:sz w:val="22"/>
                <w:szCs w:val="22"/>
                <w:lang w:eastAsia="en-US"/>
              </w:rPr>
              <w:t>Windsor &amp; Maidenhead</w:t>
            </w:r>
          </w:p>
        </w:tc>
        <w:tc>
          <w:tcPr>
            <w:tcW w:w="3081" w:type="dxa"/>
          </w:tcPr>
          <w:p w14:paraId="68563FCF" w14:textId="77777777" w:rsidR="006D3404" w:rsidRPr="003751B1" w:rsidRDefault="006D3404" w:rsidP="003751B1">
            <w:pPr>
              <w:spacing w:after="200"/>
              <w:contextualSpacing/>
              <w:rPr>
                <w:rFonts w:ascii="Arial" w:hAnsi="Arial"/>
                <w:sz w:val="22"/>
                <w:szCs w:val="22"/>
                <w:lang w:eastAsia="en-US"/>
              </w:rPr>
            </w:pPr>
            <w:r>
              <w:rPr>
                <w:rFonts w:ascii="Arial" w:hAnsi="Arial"/>
                <w:sz w:val="22"/>
                <w:szCs w:val="22"/>
                <w:lang w:eastAsia="en-US"/>
              </w:rPr>
              <w:t>14,260</w:t>
            </w:r>
          </w:p>
        </w:tc>
      </w:tr>
      <w:tr w:rsidR="003751B1" w:rsidRPr="003751B1" w14:paraId="7DF297F4" w14:textId="77777777" w:rsidTr="00081113">
        <w:tc>
          <w:tcPr>
            <w:tcW w:w="1701" w:type="dxa"/>
          </w:tcPr>
          <w:p w14:paraId="1B495225" w14:textId="77777777" w:rsidR="003751B1" w:rsidRPr="003751B1" w:rsidRDefault="003751B1" w:rsidP="003751B1">
            <w:pPr>
              <w:spacing w:after="200"/>
              <w:contextualSpacing/>
              <w:rPr>
                <w:rFonts w:ascii="Arial" w:hAnsi="Arial"/>
                <w:sz w:val="22"/>
                <w:szCs w:val="22"/>
                <w:lang w:eastAsia="en-US"/>
              </w:rPr>
            </w:pPr>
          </w:p>
        </w:tc>
        <w:tc>
          <w:tcPr>
            <w:tcW w:w="3402" w:type="dxa"/>
          </w:tcPr>
          <w:p w14:paraId="66E11C65"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Wokingham Borough</w:t>
            </w:r>
          </w:p>
        </w:tc>
        <w:tc>
          <w:tcPr>
            <w:tcW w:w="3081" w:type="dxa"/>
          </w:tcPr>
          <w:p w14:paraId="650B4F6B"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13,230</w:t>
            </w:r>
          </w:p>
        </w:tc>
      </w:tr>
      <w:tr w:rsidR="003751B1" w:rsidRPr="003751B1" w14:paraId="7635FF80" w14:textId="77777777" w:rsidTr="00081113">
        <w:tc>
          <w:tcPr>
            <w:tcW w:w="1701" w:type="dxa"/>
          </w:tcPr>
          <w:p w14:paraId="5EBC74E8" w14:textId="77777777" w:rsidR="003751B1" w:rsidRPr="003751B1" w:rsidRDefault="003751B1" w:rsidP="003751B1">
            <w:pPr>
              <w:spacing w:after="200"/>
              <w:contextualSpacing/>
              <w:rPr>
                <w:rFonts w:ascii="Arial" w:hAnsi="Arial"/>
                <w:sz w:val="22"/>
                <w:szCs w:val="22"/>
                <w:lang w:eastAsia="en-US"/>
              </w:rPr>
            </w:pPr>
          </w:p>
        </w:tc>
        <w:tc>
          <w:tcPr>
            <w:tcW w:w="3402" w:type="dxa"/>
          </w:tcPr>
          <w:p w14:paraId="7EDDDF7D"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Rushmoor Borough</w:t>
            </w:r>
          </w:p>
        </w:tc>
        <w:tc>
          <w:tcPr>
            <w:tcW w:w="3081" w:type="dxa"/>
          </w:tcPr>
          <w:p w14:paraId="20D3BE3D"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8,884</w:t>
            </w:r>
          </w:p>
        </w:tc>
      </w:tr>
      <w:tr w:rsidR="003751B1" w:rsidRPr="003751B1" w14:paraId="2CE3EC57" w14:textId="77777777" w:rsidTr="00081113">
        <w:tc>
          <w:tcPr>
            <w:tcW w:w="1701" w:type="dxa"/>
          </w:tcPr>
          <w:p w14:paraId="1097CD6F" w14:textId="77777777" w:rsidR="003751B1" w:rsidRPr="003751B1" w:rsidRDefault="003751B1" w:rsidP="003751B1">
            <w:pPr>
              <w:spacing w:after="200"/>
              <w:contextualSpacing/>
              <w:rPr>
                <w:rFonts w:ascii="Arial" w:hAnsi="Arial"/>
                <w:sz w:val="22"/>
                <w:szCs w:val="22"/>
                <w:lang w:eastAsia="en-US"/>
              </w:rPr>
            </w:pPr>
          </w:p>
        </w:tc>
        <w:tc>
          <w:tcPr>
            <w:tcW w:w="3402" w:type="dxa"/>
          </w:tcPr>
          <w:p w14:paraId="2AB0DF96" w14:textId="77777777" w:rsidR="003751B1" w:rsidRPr="003751B1" w:rsidRDefault="003751B1" w:rsidP="003751B1">
            <w:pPr>
              <w:spacing w:after="200"/>
              <w:contextualSpacing/>
              <w:rPr>
                <w:rFonts w:ascii="Arial" w:hAnsi="Arial"/>
                <w:sz w:val="22"/>
                <w:szCs w:val="22"/>
                <w:lang w:eastAsia="en-US"/>
              </w:rPr>
            </w:pPr>
            <w:r w:rsidRPr="003751B1">
              <w:rPr>
                <w:rFonts w:ascii="Arial" w:hAnsi="Arial"/>
                <w:sz w:val="22"/>
                <w:szCs w:val="22"/>
                <w:lang w:eastAsia="en-US"/>
              </w:rPr>
              <w:t>Hart District</w:t>
            </w:r>
          </w:p>
        </w:tc>
        <w:tc>
          <w:tcPr>
            <w:tcW w:w="3081" w:type="dxa"/>
          </w:tcPr>
          <w:p w14:paraId="5E7E432D" w14:textId="77777777" w:rsidR="003751B1" w:rsidRPr="003751B1" w:rsidRDefault="0049449B" w:rsidP="003751B1">
            <w:pPr>
              <w:spacing w:after="200"/>
              <w:contextualSpacing/>
              <w:rPr>
                <w:rFonts w:ascii="Arial" w:hAnsi="Arial"/>
                <w:sz w:val="22"/>
                <w:szCs w:val="22"/>
                <w:lang w:eastAsia="en-US"/>
              </w:rPr>
            </w:pPr>
            <w:r>
              <w:rPr>
                <w:rFonts w:ascii="Arial" w:hAnsi="Arial"/>
                <w:sz w:val="22"/>
                <w:szCs w:val="22"/>
                <w:lang w:eastAsia="en-US"/>
              </w:rPr>
              <w:t>7614</w:t>
            </w:r>
          </w:p>
        </w:tc>
      </w:tr>
      <w:tr w:rsidR="003751B1" w:rsidRPr="003751B1" w14:paraId="7DC6ECDC" w14:textId="77777777" w:rsidTr="00081113">
        <w:tc>
          <w:tcPr>
            <w:tcW w:w="1701" w:type="dxa"/>
            <w:tcBorders>
              <w:bottom w:val="single" w:sz="4" w:space="0" w:color="auto"/>
            </w:tcBorders>
          </w:tcPr>
          <w:p w14:paraId="3EEE9B06" w14:textId="77777777" w:rsidR="003751B1" w:rsidRPr="003751B1" w:rsidRDefault="003751B1" w:rsidP="003751B1">
            <w:pPr>
              <w:spacing w:after="200"/>
              <w:contextualSpacing/>
              <w:rPr>
                <w:rFonts w:ascii="Arial" w:hAnsi="Arial"/>
                <w:b/>
                <w:sz w:val="22"/>
                <w:szCs w:val="22"/>
                <w:lang w:eastAsia="en-US"/>
              </w:rPr>
            </w:pPr>
            <w:r w:rsidRPr="003751B1">
              <w:rPr>
                <w:rFonts w:ascii="Arial" w:hAnsi="Arial"/>
                <w:b/>
                <w:sz w:val="22"/>
                <w:szCs w:val="22"/>
                <w:lang w:eastAsia="en-US"/>
              </w:rPr>
              <w:t>Total</w:t>
            </w:r>
          </w:p>
        </w:tc>
        <w:tc>
          <w:tcPr>
            <w:tcW w:w="3402" w:type="dxa"/>
            <w:tcBorders>
              <w:bottom w:val="single" w:sz="4" w:space="0" w:color="auto"/>
            </w:tcBorders>
          </w:tcPr>
          <w:p w14:paraId="62BE11B7" w14:textId="77777777" w:rsidR="003751B1" w:rsidRPr="003751B1" w:rsidRDefault="003751B1" w:rsidP="003751B1">
            <w:pPr>
              <w:spacing w:after="200"/>
              <w:contextualSpacing/>
              <w:rPr>
                <w:rFonts w:ascii="Arial" w:hAnsi="Arial"/>
                <w:sz w:val="22"/>
                <w:szCs w:val="22"/>
                <w:lang w:eastAsia="en-US"/>
              </w:rPr>
            </w:pPr>
          </w:p>
        </w:tc>
        <w:tc>
          <w:tcPr>
            <w:tcW w:w="3081" w:type="dxa"/>
            <w:tcBorders>
              <w:bottom w:val="single" w:sz="4" w:space="0" w:color="auto"/>
            </w:tcBorders>
          </w:tcPr>
          <w:p w14:paraId="30BA7FD5" w14:textId="77777777" w:rsidR="003751B1" w:rsidRPr="003751B1" w:rsidRDefault="0049449B" w:rsidP="003751B1">
            <w:pPr>
              <w:spacing w:after="200"/>
              <w:contextualSpacing/>
              <w:rPr>
                <w:rFonts w:ascii="Arial" w:hAnsi="Arial"/>
                <w:b/>
                <w:sz w:val="22"/>
                <w:szCs w:val="22"/>
                <w:lang w:eastAsia="en-US"/>
              </w:rPr>
            </w:pPr>
            <w:r>
              <w:rPr>
                <w:rFonts w:ascii="Arial" w:hAnsi="Arial"/>
                <w:b/>
                <w:sz w:val="22"/>
                <w:szCs w:val="22"/>
                <w:lang w:eastAsia="en-US"/>
              </w:rPr>
              <w:t>96,514</w:t>
            </w:r>
          </w:p>
        </w:tc>
      </w:tr>
      <w:tr w:rsidR="003751B1" w:rsidRPr="003751B1" w14:paraId="7F47DE0F" w14:textId="77777777" w:rsidTr="00081113">
        <w:tc>
          <w:tcPr>
            <w:tcW w:w="8184" w:type="dxa"/>
            <w:gridSpan w:val="3"/>
            <w:shd w:val="clear" w:color="auto" w:fill="000000" w:themeFill="text1"/>
          </w:tcPr>
          <w:p w14:paraId="5379B5FF" w14:textId="77777777" w:rsidR="003751B1" w:rsidRPr="003751B1" w:rsidRDefault="002117E3" w:rsidP="003751B1">
            <w:pPr>
              <w:spacing w:after="200"/>
              <w:contextualSpacing/>
              <w:rPr>
                <w:rFonts w:ascii="Arial" w:hAnsi="Arial"/>
                <w:b/>
                <w:sz w:val="22"/>
                <w:szCs w:val="22"/>
                <w:lang w:eastAsia="en-US"/>
              </w:rPr>
            </w:pPr>
            <w:r>
              <w:rPr>
                <w:rFonts w:ascii="Arial" w:hAnsi="Arial"/>
                <w:b/>
                <w:sz w:val="22"/>
                <w:szCs w:val="22"/>
                <w:lang w:eastAsia="en-US"/>
              </w:rPr>
              <w:t>Windsor Forest &amp; Great Park SAC</w:t>
            </w:r>
          </w:p>
        </w:tc>
      </w:tr>
      <w:tr w:rsidR="003751B1" w:rsidRPr="003751B1" w14:paraId="0198AA14" w14:textId="77777777" w:rsidTr="00081113">
        <w:tc>
          <w:tcPr>
            <w:tcW w:w="1701" w:type="dxa"/>
          </w:tcPr>
          <w:p w14:paraId="031EF145" w14:textId="77777777" w:rsidR="003751B1" w:rsidRPr="003751B1" w:rsidRDefault="003751B1" w:rsidP="003751B1">
            <w:pPr>
              <w:spacing w:after="200"/>
              <w:contextualSpacing/>
              <w:rPr>
                <w:rFonts w:ascii="Arial" w:hAnsi="Arial"/>
                <w:sz w:val="22"/>
                <w:szCs w:val="22"/>
                <w:lang w:eastAsia="en-US"/>
              </w:rPr>
            </w:pPr>
          </w:p>
        </w:tc>
        <w:tc>
          <w:tcPr>
            <w:tcW w:w="3402" w:type="dxa"/>
          </w:tcPr>
          <w:p w14:paraId="551A9571"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Runnymede Borough</w:t>
            </w:r>
          </w:p>
        </w:tc>
        <w:tc>
          <w:tcPr>
            <w:tcW w:w="3081" w:type="dxa"/>
          </w:tcPr>
          <w:p w14:paraId="77E404CA"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7,</w:t>
            </w:r>
            <w:r w:rsidR="00003B9A">
              <w:rPr>
                <w:rFonts w:ascii="Arial" w:hAnsi="Arial"/>
                <w:sz w:val="22"/>
                <w:szCs w:val="22"/>
                <w:lang w:eastAsia="en-US"/>
              </w:rPr>
              <w:t>920</w:t>
            </w:r>
          </w:p>
        </w:tc>
      </w:tr>
      <w:tr w:rsidR="003751B1" w:rsidRPr="003751B1" w14:paraId="1418D2FE" w14:textId="77777777" w:rsidTr="00081113">
        <w:tc>
          <w:tcPr>
            <w:tcW w:w="1701" w:type="dxa"/>
          </w:tcPr>
          <w:p w14:paraId="58C17BEF" w14:textId="77777777" w:rsidR="003751B1" w:rsidRPr="003751B1" w:rsidRDefault="003751B1" w:rsidP="003751B1">
            <w:pPr>
              <w:spacing w:after="200"/>
              <w:contextualSpacing/>
              <w:rPr>
                <w:rFonts w:ascii="Arial" w:hAnsi="Arial"/>
                <w:sz w:val="22"/>
                <w:szCs w:val="22"/>
                <w:lang w:eastAsia="en-US"/>
              </w:rPr>
            </w:pPr>
          </w:p>
        </w:tc>
        <w:tc>
          <w:tcPr>
            <w:tcW w:w="3402" w:type="dxa"/>
          </w:tcPr>
          <w:p w14:paraId="11BC6249"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Woking Borough</w:t>
            </w:r>
          </w:p>
        </w:tc>
        <w:tc>
          <w:tcPr>
            <w:tcW w:w="3081" w:type="dxa"/>
          </w:tcPr>
          <w:p w14:paraId="03133D06"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4</w:t>
            </w:r>
            <w:r w:rsidR="00F92ED4">
              <w:rPr>
                <w:rFonts w:ascii="Arial" w:hAnsi="Arial"/>
                <w:sz w:val="22"/>
                <w:szCs w:val="22"/>
                <w:lang w:eastAsia="en-US"/>
              </w:rPr>
              <w:t>,</w:t>
            </w:r>
            <w:r>
              <w:rPr>
                <w:rFonts w:ascii="Arial" w:hAnsi="Arial"/>
                <w:sz w:val="22"/>
                <w:szCs w:val="22"/>
                <w:lang w:eastAsia="en-US"/>
              </w:rPr>
              <w:t>964</w:t>
            </w:r>
          </w:p>
        </w:tc>
      </w:tr>
      <w:tr w:rsidR="003751B1" w:rsidRPr="003751B1" w14:paraId="4B4534BA" w14:textId="77777777" w:rsidTr="00081113">
        <w:tc>
          <w:tcPr>
            <w:tcW w:w="1701" w:type="dxa"/>
          </w:tcPr>
          <w:p w14:paraId="17631C84" w14:textId="77777777" w:rsidR="003751B1" w:rsidRPr="003751B1" w:rsidRDefault="003751B1" w:rsidP="003751B1">
            <w:pPr>
              <w:spacing w:after="200"/>
              <w:contextualSpacing/>
              <w:rPr>
                <w:rFonts w:ascii="Arial" w:hAnsi="Arial"/>
                <w:sz w:val="22"/>
                <w:szCs w:val="22"/>
                <w:lang w:eastAsia="en-US"/>
              </w:rPr>
            </w:pPr>
          </w:p>
        </w:tc>
        <w:tc>
          <w:tcPr>
            <w:tcW w:w="3402" w:type="dxa"/>
          </w:tcPr>
          <w:p w14:paraId="5049ADF2"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Surrey Heath Borough</w:t>
            </w:r>
          </w:p>
        </w:tc>
        <w:tc>
          <w:tcPr>
            <w:tcW w:w="3081" w:type="dxa"/>
          </w:tcPr>
          <w:p w14:paraId="35A30D62"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3,240</w:t>
            </w:r>
          </w:p>
        </w:tc>
      </w:tr>
      <w:tr w:rsidR="003751B1" w:rsidRPr="003751B1" w14:paraId="53410F6D" w14:textId="77777777" w:rsidTr="00081113">
        <w:tc>
          <w:tcPr>
            <w:tcW w:w="1701" w:type="dxa"/>
          </w:tcPr>
          <w:p w14:paraId="3904B264" w14:textId="77777777" w:rsidR="003751B1" w:rsidRPr="003751B1" w:rsidRDefault="003751B1" w:rsidP="003751B1">
            <w:pPr>
              <w:spacing w:after="200"/>
              <w:contextualSpacing/>
              <w:rPr>
                <w:rFonts w:ascii="Arial" w:hAnsi="Arial"/>
                <w:sz w:val="22"/>
                <w:szCs w:val="22"/>
                <w:lang w:eastAsia="en-US"/>
              </w:rPr>
            </w:pPr>
          </w:p>
        </w:tc>
        <w:tc>
          <w:tcPr>
            <w:tcW w:w="3402" w:type="dxa"/>
          </w:tcPr>
          <w:p w14:paraId="043C729C"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Spelthorne Borough</w:t>
            </w:r>
          </w:p>
        </w:tc>
        <w:tc>
          <w:tcPr>
            <w:tcW w:w="3081" w:type="dxa"/>
          </w:tcPr>
          <w:p w14:paraId="1E057AB4" w14:textId="77777777" w:rsidR="003751B1"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3,320</w:t>
            </w:r>
          </w:p>
        </w:tc>
      </w:tr>
      <w:tr w:rsidR="003751B1" w:rsidRPr="003751B1" w14:paraId="1289B77E" w14:textId="77777777" w:rsidTr="00081113">
        <w:tc>
          <w:tcPr>
            <w:tcW w:w="1701" w:type="dxa"/>
          </w:tcPr>
          <w:p w14:paraId="01F99FBE" w14:textId="77777777" w:rsidR="003751B1" w:rsidRPr="003751B1" w:rsidRDefault="003751B1" w:rsidP="003751B1">
            <w:pPr>
              <w:spacing w:after="200"/>
              <w:contextualSpacing/>
              <w:rPr>
                <w:rFonts w:ascii="Arial" w:hAnsi="Arial"/>
                <w:sz w:val="22"/>
                <w:szCs w:val="22"/>
                <w:lang w:eastAsia="en-US"/>
              </w:rPr>
            </w:pPr>
          </w:p>
        </w:tc>
        <w:tc>
          <w:tcPr>
            <w:tcW w:w="3402" w:type="dxa"/>
          </w:tcPr>
          <w:p w14:paraId="6071F903"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Elmbridge Borough</w:t>
            </w:r>
          </w:p>
        </w:tc>
        <w:tc>
          <w:tcPr>
            <w:tcW w:w="3081" w:type="dxa"/>
          </w:tcPr>
          <w:p w14:paraId="0F6AE2C1" w14:textId="77777777" w:rsidR="003751B1"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3,375</w:t>
            </w:r>
          </w:p>
        </w:tc>
      </w:tr>
      <w:tr w:rsidR="00B57796" w:rsidRPr="003751B1" w14:paraId="193905A5" w14:textId="77777777" w:rsidTr="00081113">
        <w:tc>
          <w:tcPr>
            <w:tcW w:w="1701" w:type="dxa"/>
          </w:tcPr>
          <w:p w14:paraId="48512B26" w14:textId="77777777" w:rsidR="00B57796" w:rsidRPr="003751B1" w:rsidRDefault="00B57796" w:rsidP="003751B1">
            <w:pPr>
              <w:spacing w:after="200"/>
              <w:contextualSpacing/>
              <w:rPr>
                <w:rFonts w:ascii="Arial" w:hAnsi="Arial"/>
                <w:sz w:val="22"/>
                <w:szCs w:val="22"/>
                <w:lang w:eastAsia="en-US"/>
              </w:rPr>
            </w:pPr>
          </w:p>
        </w:tc>
        <w:tc>
          <w:tcPr>
            <w:tcW w:w="3402" w:type="dxa"/>
          </w:tcPr>
          <w:p w14:paraId="6CF12A7E" w14:textId="77777777" w:rsidR="00B57796" w:rsidRDefault="00B57796" w:rsidP="003751B1">
            <w:pPr>
              <w:spacing w:after="200"/>
              <w:contextualSpacing/>
              <w:rPr>
                <w:rFonts w:ascii="Arial" w:hAnsi="Arial"/>
                <w:sz w:val="22"/>
                <w:szCs w:val="22"/>
                <w:lang w:eastAsia="en-US"/>
              </w:rPr>
            </w:pPr>
            <w:r>
              <w:rPr>
                <w:rFonts w:ascii="Arial" w:hAnsi="Arial"/>
                <w:sz w:val="22"/>
                <w:szCs w:val="22"/>
                <w:lang w:eastAsia="en-US"/>
              </w:rPr>
              <w:t>Windsor &amp; Maidenhead Borough</w:t>
            </w:r>
          </w:p>
        </w:tc>
        <w:tc>
          <w:tcPr>
            <w:tcW w:w="3081" w:type="dxa"/>
          </w:tcPr>
          <w:p w14:paraId="7AF80DDE" w14:textId="77777777" w:rsidR="00B57796"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14,260</w:t>
            </w:r>
          </w:p>
        </w:tc>
      </w:tr>
      <w:tr w:rsidR="00B57796" w:rsidRPr="003751B1" w14:paraId="72E21240" w14:textId="77777777" w:rsidTr="00081113">
        <w:tc>
          <w:tcPr>
            <w:tcW w:w="1701" w:type="dxa"/>
          </w:tcPr>
          <w:p w14:paraId="3B9A587E" w14:textId="77777777" w:rsidR="00B57796" w:rsidRPr="003751B1" w:rsidRDefault="00B57796" w:rsidP="003751B1">
            <w:pPr>
              <w:spacing w:after="200"/>
              <w:contextualSpacing/>
              <w:rPr>
                <w:rFonts w:ascii="Arial" w:hAnsi="Arial"/>
                <w:sz w:val="22"/>
                <w:szCs w:val="22"/>
                <w:lang w:eastAsia="en-US"/>
              </w:rPr>
            </w:pPr>
          </w:p>
        </w:tc>
        <w:tc>
          <w:tcPr>
            <w:tcW w:w="3402" w:type="dxa"/>
          </w:tcPr>
          <w:p w14:paraId="2B41B38A" w14:textId="77777777" w:rsidR="00B57796" w:rsidRDefault="00B57796" w:rsidP="003751B1">
            <w:pPr>
              <w:spacing w:after="200"/>
              <w:contextualSpacing/>
              <w:rPr>
                <w:rFonts w:ascii="Arial" w:hAnsi="Arial"/>
                <w:sz w:val="22"/>
                <w:szCs w:val="22"/>
                <w:lang w:eastAsia="en-US"/>
              </w:rPr>
            </w:pPr>
            <w:r>
              <w:rPr>
                <w:rFonts w:ascii="Arial" w:hAnsi="Arial"/>
                <w:sz w:val="22"/>
                <w:szCs w:val="22"/>
                <w:lang w:eastAsia="en-US"/>
              </w:rPr>
              <w:t>Bracknell Forest Borough</w:t>
            </w:r>
          </w:p>
        </w:tc>
        <w:tc>
          <w:tcPr>
            <w:tcW w:w="3081" w:type="dxa"/>
          </w:tcPr>
          <w:p w14:paraId="12917FD7" w14:textId="77777777" w:rsidR="00B57796"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11,139</w:t>
            </w:r>
          </w:p>
        </w:tc>
      </w:tr>
      <w:tr w:rsidR="00B57796" w:rsidRPr="003751B1" w14:paraId="26EFCC51" w14:textId="77777777" w:rsidTr="00081113">
        <w:tc>
          <w:tcPr>
            <w:tcW w:w="1701" w:type="dxa"/>
          </w:tcPr>
          <w:p w14:paraId="65E31576" w14:textId="77777777" w:rsidR="00B57796" w:rsidRPr="003751B1" w:rsidRDefault="00B57796" w:rsidP="003751B1">
            <w:pPr>
              <w:spacing w:after="200"/>
              <w:contextualSpacing/>
              <w:rPr>
                <w:rFonts w:ascii="Arial" w:hAnsi="Arial"/>
                <w:sz w:val="22"/>
                <w:szCs w:val="22"/>
                <w:lang w:eastAsia="en-US"/>
              </w:rPr>
            </w:pPr>
          </w:p>
        </w:tc>
        <w:tc>
          <w:tcPr>
            <w:tcW w:w="3402" w:type="dxa"/>
          </w:tcPr>
          <w:p w14:paraId="53BB4594" w14:textId="77777777" w:rsidR="00B57796" w:rsidRDefault="00B57796" w:rsidP="003751B1">
            <w:pPr>
              <w:spacing w:after="200"/>
              <w:contextualSpacing/>
              <w:rPr>
                <w:rFonts w:ascii="Arial" w:hAnsi="Arial"/>
                <w:sz w:val="22"/>
                <w:szCs w:val="22"/>
                <w:lang w:eastAsia="en-US"/>
              </w:rPr>
            </w:pPr>
            <w:r>
              <w:rPr>
                <w:rFonts w:ascii="Arial" w:hAnsi="Arial"/>
                <w:sz w:val="22"/>
                <w:szCs w:val="22"/>
                <w:lang w:eastAsia="en-US"/>
              </w:rPr>
              <w:t>Slough Borough</w:t>
            </w:r>
          </w:p>
        </w:tc>
        <w:tc>
          <w:tcPr>
            <w:tcW w:w="3081" w:type="dxa"/>
          </w:tcPr>
          <w:p w14:paraId="52692651" w14:textId="77777777" w:rsidR="00B57796"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6,250</w:t>
            </w:r>
          </w:p>
        </w:tc>
      </w:tr>
      <w:tr w:rsidR="00B57796" w:rsidRPr="003751B1" w14:paraId="2C2D6488" w14:textId="77777777" w:rsidTr="00081113">
        <w:tc>
          <w:tcPr>
            <w:tcW w:w="1701" w:type="dxa"/>
          </w:tcPr>
          <w:p w14:paraId="587DFF90" w14:textId="77777777" w:rsidR="00B57796" w:rsidRPr="003751B1" w:rsidRDefault="00B57796" w:rsidP="003751B1">
            <w:pPr>
              <w:spacing w:after="200"/>
              <w:contextualSpacing/>
              <w:rPr>
                <w:rFonts w:ascii="Arial" w:hAnsi="Arial"/>
                <w:sz w:val="22"/>
                <w:szCs w:val="22"/>
                <w:lang w:eastAsia="en-US"/>
              </w:rPr>
            </w:pPr>
          </w:p>
        </w:tc>
        <w:tc>
          <w:tcPr>
            <w:tcW w:w="3402" w:type="dxa"/>
          </w:tcPr>
          <w:p w14:paraId="74C223BB" w14:textId="77777777" w:rsidR="00B57796" w:rsidRDefault="00B57796" w:rsidP="003751B1">
            <w:pPr>
              <w:spacing w:after="200"/>
              <w:contextualSpacing/>
              <w:rPr>
                <w:rFonts w:ascii="Arial" w:hAnsi="Arial"/>
                <w:sz w:val="22"/>
                <w:szCs w:val="22"/>
                <w:lang w:eastAsia="en-US"/>
              </w:rPr>
            </w:pPr>
            <w:r>
              <w:rPr>
                <w:rFonts w:ascii="Arial" w:hAnsi="Arial"/>
                <w:sz w:val="22"/>
                <w:szCs w:val="22"/>
                <w:lang w:eastAsia="en-US"/>
              </w:rPr>
              <w:t>South Bucks District</w:t>
            </w:r>
          </w:p>
        </w:tc>
        <w:tc>
          <w:tcPr>
            <w:tcW w:w="3081" w:type="dxa"/>
          </w:tcPr>
          <w:p w14:paraId="56E1B6C4" w14:textId="77777777" w:rsidR="00B57796"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2,800</w:t>
            </w:r>
          </w:p>
        </w:tc>
      </w:tr>
      <w:tr w:rsidR="00B57796" w:rsidRPr="003751B1" w14:paraId="07553A1A" w14:textId="77777777" w:rsidTr="00081113">
        <w:tc>
          <w:tcPr>
            <w:tcW w:w="1701" w:type="dxa"/>
          </w:tcPr>
          <w:p w14:paraId="64767B63" w14:textId="77777777" w:rsidR="00B57796" w:rsidRPr="003751B1" w:rsidRDefault="00B57796" w:rsidP="003751B1">
            <w:pPr>
              <w:spacing w:after="200"/>
              <w:contextualSpacing/>
              <w:rPr>
                <w:rFonts w:ascii="Arial" w:hAnsi="Arial"/>
                <w:sz w:val="22"/>
                <w:szCs w:val="22"/>
                <w:lang w:eastAsia="en-US"/>
              </w:rPr>
            </w:pPr>
          </w:p>
        </w:tc>
        <w:tc>
          <w:tcPr>
            <w:tcW w:w="3402" w:type="dxa"/>
          </w:tcPr>
          <w:p w14:paraId="306877D5" w14:textId="77777777" w:rsidR="00B57796" w:rsidRDefault="00B57796" w:rsidP="003751B1">
            <w:pPr>
              <w:spacing w:after="200"/>
              <w:contextualSpacing/>
              <w:rPr>
                <w:rFonts w:ascii="Arial" w:hAnsi="Arial"/>
                <w:sz w:val="22"/>
                <w:szCs w:val="22"/>
                <w:lang w:eastAsia="en-US"/>
              </w:rPr>
            </w:pPr>
            <w:r>
              <w:rPr>
                <w:rFonts w:ascii="Arial" w:hAnsi="Arial"/>
                <w:sz w:val="22"/>
                <w:szCs w:val="22"/>
                <w:lang w:eastAsia="en-US"/>
              </w:rPr>
              <w:t>LB Hillingdon</w:t>
            </w:r>
          </w:p>
        </w:tc>
        <w:tc>
          <w:tcPr>
            <w:tcW w:w="3081" w:type="dxa"/>
          </w:tcPr>
          <w:p w14:paraId="32C9EB50" w14:textId="77777777" w:rsidR="00B57796" w:rsidRPr="003751B1" w:rsidRDefault="00F92ED4" w:rsidP="003751B1">
            <w:pPr>
              <w:spacing w:after="200"/>
              <w:contextualSpacing/>
              <w:rPr>
                <w:rFonts w:ascii="Arial" w:hAnsi="Arial"/>
                <w:sz w:val="22"/>
                <w:szCs w:val="22"/>
                <w:lang w:eastAsia="en-US"/>
              </w:rPr>
            </w:pPr>
            <w:r>
              <w:rPr>
                <w:rFonts w:ascii="Arial" w:hAnsi="Arial"/>
                <w:sz w:val="22"/>
                <w:szCs w:val="22"/>
                <w:lang w:eastAsia="en-US"/>
              </w:rPr>
              <w:t>6,375</w:t>
            </w:r>
          </w:p>
        </w:tc>
      </w:tr>
      <w:tr w:rsidR="00DC1495" w:rsidRPr="003751B1" w14:paraId="31273DD3" w14:textId="77777777" w:rsidTr="00081113">
        <w:tc>
          <w:tcPr>
            <w:tcW w:w="1701" w:type="dxa"/>
          </w:tcPr>
          <w:p w14:paraId="6BA2A958" w14:textId="77777777" w:rsidR="00DC1495" w:rsidRPr="003751B1" w:rsidRDefault="00DC1495" w:rsidP="003751B1">
            <w:pPr>
              <w:spacing w:after="200"/>
              <w:contextualSpacing/>
              <w:rPr>
                <w:rFonts w:ascii="Arial" w:hAnsi="Arial"/>
                <w:sz w:val="22"/>
                <w:szCs w:val="22"/>
                <w:lang w:eastAsia="en-US"/>
              </w:rPr>
            </w:pPr>
          </w:p>
        </w:tc>
        <w:tc>
          <w:tcPr>
            <w:tcW w:w="3402" w:type="dxa"/>
          </w:tcPr>
          <w:p w14:paraId="5A47941F" w14:textId="77777777" w:rsidR="00DC1495" w:rsidRDefault="00DC1495" w:rsidP="003751B1">
            <w:pPr>
              <w:spacing w:after="200"/>
              <w:contextualSpacing/>
              <w:rPr>
                <w:rFonts w:ascii="Arial" w:hAnsi="Arial"/>
                <w:sz w:val="22"/>
                <w:szCs w:val="22"/>
                <w:lang w:eastAsia="en-US"/>
              </w:rPr>
            </w:pPr>
            <w:r>
              <w:rPr>
                <w:rFonts w:ascii="Arial" w:hAnsi="Arial"/>
                <w:sz w:val="22"/>
                <w:szCs w:val="22"/>
                <w:lang w:eastAsia="en-US"/>
              </w:rPr>
              <w:t>LB Hounslow</w:t>
            </w:r>
          </w:p>
        </w:tc>
        <w:tc>
          <w:tcPr>
            <w:tcW w:w="3081" w:type="dxa"/>
          </w:tcPr>
          <w:p w14:paraId="070A4C8C" w14:textId="77777777" w:rsidR="00DC1495" w:rsidRPr="003751B1" w:rsidRDefault="00F92ED4" w:rsidP="003751B1">
            <w:pPr>
              <w:spacing w:after="200"/>
              <w:contextualSpacing/>
              <w:rPr>
                <w:rFonts w:ascii="Arial" w:hAnsi="Arial"/>
                <w:sz w:val="22"/>
                <w:szCs w:val="22"/>
                <w:lang w:eastAsia="en-US"/>
              </w:rPr>
            </w:pPr>
            <w:r>
              <w:rPr>
                <w:rFonts w:ascii="Arial" w:hAnsi="Arial"/>
                <w:sz w:val="22"/>
                <w:szCs w:val="22"/>
                <w:lang w:eastAsia="en-US"/>
              </w:rPr>
              <w:t>13,040</w:t>
            </w:r>
          </w:p>
        </w:tc>
      </w:tr>
      <w:tr w:rsidR="003751B1" w:rsidRPr="003751B1" w14:paraId="43241A49" w14:textId="77777777" w:rsidTr="009C4F85">
        <w:tc>
          <w:tcPr>
            <w:tcW w:w="1701" w:type="dxa"/>
            <w:tcBorders>
              <w:bottom w:val="single" w:sz="4" w:space="0" w:color="auto"/>
            </w:tcBorders>
          </w:tcPr>
          <w:p w14:paraId="497B8C83" w14:textId="77777777" w:rsidR="003751B1" w:rsidRPr="003751B1" w:rsidRDefault="003751B1" w:rsidP="003751B1">
            <w:pPr>
              <w:spacing w:after="200"/>
              <w:contextualSpacing/>
              <w:rPr>
                <w:rFonts w:ascii="Arial" w:hAnsi="Arial"/>
                <w:b/>
                <w:sz w:val="22"/>
                <w:szCs w:val="22"/>
                <w:lang w:eastAsia="en-US"/>
              </w:rPr>
            </w:pPr>
            <w:r w:rsidRPr="003751B1">
              <w:rPr>
                <w:rFonts w:ascii="Arial" w:hAnsi="Arial"/>
                <w:b/>
                <w:sz w:val="22"/>
                <w:szCs w:val="22"/>
                <w:lang w:eastAsia="en-US"/>
              </w:rPr>
              <w:t>Total</w:t>
            </w:r>
          </w:p>
        </w:tc>
        <w:tc>
          <w:tcPr>
            <w:tcW w:w="3402" w:type="dxa"/>
            <w:tcBorders>
              <w:bottom w:val="single" w:sz="4" w:space="0" w:color="auto"/>
            </w:tcBorders>
          </w:tcPr>
          <w:p w14:paraId="23CA54A9" w14:textId="77777777" w:rsidR="003751B1" w:rsidRPr="003751B1" w:rsidRDefault="003751B1" w:rsidP="003751B1">
            <w:pPr>
              <w:spacing w:after="200"/>
              <w:contextualSpacing/>
              <w:rPr>
                <w:rFonts w:ascii="Arial" w:hAnsi="Arial"/>
                <w:sz w:val="22"/>
                <w:szCs w:val="22"/>
                <w:lang w:eastAsia="en-US"/>
              </w:rPr>
            </w:pPr>
          </w:p>
        </w:tc>
        <w:tc>
          <w:tcPr>
            <w:tcW w:w="3081" w:type="dxa"/>
            <w:tcBorders>
              <w:bottom w:val="single" w:sz="4" w:space="0" w:color="auto"/>
            </w:tcBorders>
          </w:tcPr>
          <w:p w14:paraId="241E8D6B" w14:textId="77777777" w:rsidR="003751B1" w:rsidRPr="003751B1" w:rsidRDefault="00F92ED4" w:rsidP="003751B1">
            <w:pPr>
              <w:spacing w:after="200"/>
              <w:contextualSpacing/>
              <w:rPr>
                <w:rFonts w:ascii="Arial" w:hAnsi="Arial"/>
                <w:b/>
                <w:sz w:val="22"/>
                <w:szCs w:val="22"/>
                <w:lang w:eastAsia="en-US"/>
              </w:rPr>
            </w:pPr>
            <w:r>
              <w:rPr>
                <w:rFonts w:ascii="Arial" w:hAnsi="Arial"/>
                <w:b/>
                <w:sz w:val="22"/>
                <w:szCs w:val="22"/>
                <w:lang w:eastAsia="en-US"/>
              </w:rPr>
              <w:t>76,</w:t>
            </w:r>
            <w:r w:rsidR="00003B9A">
              <w:rPr>
                <w:rFonts w:ascii="Arial" w:hAnsi="Arial"/>
                <w:b/>
                <w:sz w:val="22"/>
                <w:szCs w:val="22"/>
                <w:lang w:eastAsia="en-US"/>
              </w:rPr>
              <w:t>683</w:t>
            </w:r>
          </w:p>
        </w:tc>
      </w:tr>
      <w:tr w:rsidR="009C4F85" w:rsidRPr="003751B1" w14:paraId="4133D0DA" w14:textId="77777777" w:rsidTr="009C4F85">
        <w:tc>
          <w:tcPr>
            <w:tcW w:w="8184" w:type="dxa"/>
            <w:gridSpan w:val="3"/>
            <w:shd w:val="clear" w:color="auto" w:fill="000000" w:themeFill="text1"/>
          </w:tcPr>
          <w:p w14:paraId="5B11493F" w14:textId="77777777" w:rsidR="009C4F85" w:rsidRPr="003751B1" w:rsidRDefault="002117E3" w:rsidP="003751B1">
            <w:pPr>
              <w:spacing w:after="200"/>
              <w:contextualSpacing/>
              <w:rPr>
                <w:rFonts w:ascii="Arial" w:hAnsi="Arial"/>
                <w:b/>
                <w:sz w:val="22"/>
                <w:szCs w:val="22"/>
                <w:lang w:eastAsia="en-US"/>
              </w:rPr>
            </w:pPr>
            <w:r>
              <w:rPr>
                <w:rFonts w:ascii="Arial" w:hAnsi="Arial"/>
                <w:b/>
                <w:sz w:val="22"/>
                <w:szCs w:val="22"/>
                <w:lang w:eastAsia="en-US"/>
              </w:rPr>
              <w:t>South West London Water Bodies SPA &amp; Ramsar</w:t>
            </w:r>
          </w:p>
        </w:tc>
      </w:tr>
      <w:tr w:rsidR="00B57796" w:rsidRPr="003751B1" w14:paraId="5BE15A15" w14:textId="77777777" w:rsidTr="00081113">
        <w:tc>
          <w:tcPr>
            <w:tcW w:w="1701" w:type="dxa"/>
          </w:tcPr>
          <w:p w14:paraId="7BE0024D" w14:textId="77777777" w:rsidR="00B57796" w:rsidRPr="002A539C" w:rsidRDefault="00B57796" w:rsidP="003751B1">
            <w:pPr>
              <w:spacing w:after="200"/>
              <w:contextualSpacing/>
              <w:rPr>
                <w:rFonts w:ascii="Arial" w:hAnsi="Arial"/>
                <w:b/>
                <w:sz w:val="22"/>
                <w:szCs w:val="22"/>
                <w:lang w:eastAsia="en-US"/>
              </w:rPr>
            </w:pPr>
          </w:p>
        </w:tc>
        <w:tc>
          <w:tcPr>
            <w:tcW w:w="3402" w:type="dxa"/>
          </w:tcPr>
          <w:p w14:paraId="5BC52C45" w14:textId="77777777" w:rsidR="00B57796" w:rsidRPr="003751B1" w:rsidRDefault="00B57796" w:rsidP="003751B1">
            <w:pPr>
              <w:spacing w:after="200"/>
              <w:contextualSpacing/>
              <w:rPr>
                <w:rFonts w:ascii="Arial" w:hAnsi="Arial"/>
                <w:sz w:val="22"/>
                <w:szCs w:val="22"/>
                <w:lang w:eastAsia="en-US"/>
              </w:rPr>
            </w:pPr>
            <w:r>
              <w:rPr>
                <w:rFonts w:ascii="Arial" w:hAnsi="Arial"/>
                <w:sz w:val="22"/>
                <w:szCs w:val="22"/>
                <w:lang w:eastAsia="en-US"/>
              </w:rPr>
              <w:t>Runnymede Borough</w:t>
            </w:r>
          </w:p>
        </w:tc>
        <w:tc>
          <w:tcPr>
            <w:tcW w:w="3081" w:type="dxa"/>
          </w:tcPr>
          <w:p w14:paraId="36404D46" w14:textId="77777777" w:rsidR="00B57796" w:rsidRPr="003751B1" w:rsidRDefault="00B57796" w:rsidP="003751B1">
            <w:pPr>
              <w:spacing w:after="200"/>
              <w:contextualSpacing/>
              <w:rPr>
                <w:rFonts w:ascii="Arial" w:hAnsi="Arial"/>
                <w:b/>
                <w:sz w:val="22"/>
                <w:szCs w:val="22"/>
                <w:lang w:eastAsia="en-US"/>
              </w:rPr>
            </w:pPr>
            <w:r>
              <w:rPr>
                <w:rFonts w:ascii="Arial" w:hAnsi="Arial"/>
                <w:sz w:val="22"/>
                <w:szCs w:val="22"/>
                <w:lang w:eastAsia="en-US"/>
              </w:rPr>
              <w:t>7,</w:t>
            </w:r>
            <w:r w:rsidR="00A80D5C">
              <w:rPr>
                <w:rFonts w:ascii="Arial" w:hAnsi="Arial"/>
                <w:sz w:val="22"/>
                <w:szCs w:val="22"/>
                <w:lang w:eastAsia="en-US"/>
              </w:rPr>
              <w:t>920</w:t>
            </w:r>
          </w:p>
        </w:tc>
      </w:tr>
      <w:tr w:rsidR="00B57796" w:rsidRPr="003751B1" w14:paraId="5200CF71" w14:textId="77777777" w:rsidTr="00081113">
        <w:tc>
          <w:tcPr>
            <w:tcW w:w="1701" w:type="dxa"/>
          </w:tcPr>
          <w:p w14:paraId="6F49C7CB" w14:textId="77777777" w:rsidR="00B57796" w:rsidRPr="002A539C" w:rsidRDefault="00B57796" w:rsidP="003751B1">
            <w:pPr>
              <w:spacing w:after="200"/>
              <w:contextualSpacing/>
              <w:rPr>
                <w:rFonts w:ascii="Arial" w:hAnsi="Arial"/>
                <w:b/>
                <w:sz w:val="22"/>
                <w:szCs w:val="22"/>
                <w:lang w:eastAsia="en-US"/>
              </w:rPr>
            </w:pPr>
          </w:p>
        </w:tc>
        <w:tc>
          <w:tcPr>
            <w:tcW w:w="3402" w:type="dxa"/>
          </w:tcPr>
          <w:p w14:paraId="7C82B3B9" w14:textId="77777777" w:rsidR="00B57796" w:rsidRPr="003751B1" w:rsidRDefault="00733DE5" w:rsidP="003751B1">
            <w:pPr>
              <w:spacing w:after="200"/>
              <w:contextualSpacing/>
              <w:rPr>
                <w:rFonts w:ascii="Arial" w:hAnsi="Arial"/>
                <w:sz w:val="22"/>
                <w:szCs w:val="22"/>
                <w:lang w:eastAsia="en-US"/>
              </w:rPr>
            </w:pPr>
            <w:r>
              <w:rPr>
                <w:rFonts w:ascii="Arial" w:hAnsi="Arial"/>
                <w:sz w:val="22"/>
                <w:szCs w:val="22"/>
                <w:lang w:eastAsia="en-US"/>
              </w:rPr>
              <w:t>Elmbridge Borough</w:t>
            </w:r>
          </w:p>
        </w:tc>
        <w:tc>
          <w:tcPr>
            <w:tcW w:w="3081" w:type="dxa"/>
          </w:tcPr>
          <w:p w14:paraId="3D35BF83" w14:textId="77777777" w:rsidR="00B57796"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3,375</w:t>
            </w:r>
          </w:p>
        </w:tc>
      </w:tr>
      <w:tr w:rsidR="00B57796" w:rsidRPr="003751B1" w14:paraId="139FE6B5" w14:textId="77777777" w:rsidTr="00081113">
        <w:tc>
          <w:tcPr>
            <w:tcW w:w="1701" w:type="dxa"/>
          </w:tcPr>
          <w:p w14:paraId="04230D80" w14:textId="77777777" w:rsidR="00B57796" w:rsidRPr="002A539C" w:rsidRDefault="00B57796" w:rsidP="003751B1">
            <w:pPr>
              <w:spacing w:after="200"/>
              <w:contextualSpacing/>
              <w:rPr>
                <w:rFonts w:ascii="Arial" w:hAnsi="Arial"/>
                <w:b/>
                <w:sz w:val="22"/>
                <w:szCs w:val="22"/>
                <w:lang w:eastAsia="en-US"/>
              </w:rPr>
            </w:pPr>
          </w:p>
        </w:tc>
        <w:tc>
          <w:tcPr>
            <w:tcW w:w="3402" w:type="dxa"/>
          </w:tcPr>
          <w:p w14:paraId="4FC9AD1C" w14:textId="77777777" w:rsidR="00B57796" w:rsidRPr="003751B1" w:rsidRDefault="00DC1495" w:rsidP="003751B1">
            <w:pPr>
              <w:spacing w:after="200"/>
              <w:contextualSpacing/>
              <w:rPr>
                <w:rFonts w:ascii="Arial" w:hAnsi="Arial"/>
                <w:sz w:val="22"/>
                <w:szCs w:val="22"/>
                <w:lang w:eastAsia="en-US"/>
              </w:rPr>
            </w:pPr>
            <w:r>
              <w:rPr>
                <w:rFonts w:ascii="Arial" w:hAnsi="Arial"/>
                <w:sz w:val="22"/>
                <w:szCs w:val="22"/>
                <w:lang w:eastAsia="en-US"/>
              </w:rPr>
              <w:t>Spelthorne Borough</w:t>
            </w:r>
          </w:p>
        </w:tc>
        <w:tc>
          <w:tcPr>
            <w:tcW w:w="3081" w:type="dxa"/>
          </w:tcPr>
          <w:p w14:paraId="0702DB33" w14:textId="77777777" w:rsidR="00B57796"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3,320</w:t>
            </w:r>
          </w:p>
        </w:tc>
      </w:tr>
      <w:tr w:rsidR="00DD326C" w:rsidRPr="003751B1" w14:paraId="59F0CFFC" w14:textId="77777777" w:rsidTr="00081113">
        <w:tc>
          <w:tcPr>
            <w:tcW w:w="1701" w:type="dxa"/>
          </w:tcPr>
          <w:p w14:paraId="7862638D"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71920218"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Epsom &amp; Ewell Borough</w:t>
            </w:r>
          </w:p>
        </w:tc>
        <w:tc>
          <w:tcPr>
            <w:tcW w:w="3081" w:type="dxa"/>
          </w:tcPr>
          <w:p w14:paraId="096745E3" w14:textId="77777777" w:rsidR="00DD326C" w:rsidRPr="003751B1" w:rsidRDefault="00F92ED4" w:rsidP="003751B1">
            <w:pPr>
              <w:spacing w:after="200"/>
              <w:contextualSpacing/>
              <w:rPr>
                <w:rFonts w:ascii="Arial" w:hAnsi="Arial"/>
                <w:sz w:val="22"/>
                <w:szCs w:val="22"/>
                <w:lang w:eastAsia="en-US"/>
              </w:rPr>
            </w:pPr>
            <w:r>
              <w:rPr>
                <w:rFonts w:ascii="Arial" w:hAnsi="Arial"/>
                <w:sz w:val="22"/>
                <w:szCs w:val="22"/>
                <w:lang w:eastAsia="en-US"/>
              </w:rPr>
              <w:t>3,620</w:t>
            </w:r>
          </w:p>
        </w:tc>
      </w:tr>
      <w:tr w:rsidR="00DD326C" w:rsidRPr="003751B1" w14:paraId="0C706724" w14:textId="77777777" w:rsidTr="00081113">
        <w:tc>
          <w:tcPr>
            <w:tcW w:w="1701" w:type="dxa"/>
          </w:tcPr>
          <w:p w14:paraId="0667CB12"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56E620D1"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Mole Valley District</w:t>
            </w:r>
          </w:p>
        </w:tc>
        <w:tc>
          <w:tcPr>
            <w:tcW w:w="3081" w:type="dxa"/>
          </w:tcPr>
          <w:p w14:paraId="5585E35E" w14:textId="77777777" w:rsidR="00DD326C" w:rsidRPr="003751B1" w:rsidRDefault="00F92ED4" w:rsidP="003751B1">
            <w:pPr>
              <w:spacing w:after="200"/>
              <w:contextualSpacing/>
              <w:rPr>
                <w:rFonts w:ascii="Arial" w:hAnsi="Arial"/>
                <w:sz w:val="22"/>
                <w:szCs w:val="22"/>
                <w:lang w:eastAsia="en-US"/>
              </w:rPr>
            </w:pPr>
            <w:r>
              <w:rPr>
                <w:rFonts w:ascii="Arial" w:hAnsi="Arial"/>
                <w:sz w:val="22"/>
                <w:szCs w:val="22"/>
                <w:lang w:eastAsia="en-US"/>
              </w:rPr>
              <w:t>3,760</w:t>
            </w:r>
          </w:p>
        </w:tc>
      </w:tr>
      <w:tr w:rsidR="00B57796" w:rsidRPr="003751B1" w14:paraId="24E9DCFD" w14:textId="77777777" w:rsidTr="00081113">
        <w:tc>
          <w:tcPr>
            <w:tcW w:w="1701" w:type="dxa"/>
          </w:tcPr>
          <w:p w14:paraId="4F318953" w14:textId="77777777" w:rsidR="00B57796" w:rsidRPr="002A539C" w:rsidRDefault="00B57796" w:rsidP="003751B1">
            <w:pPr>
              <w:spacing w:after="200"/>
              <w:contextualSpacing/>
              <w:rPr>
                <w:rFonts w:ascii="Arial" w:hAnsi="Arial"/>
                <w:b/>
                <w:sz w:val="22"/>
                <w:szCs w:val="22"/>
                <w:lang w:eastAsia="en-US"/>
              </w:rPr>
            </w:pPr>
          </w:p>
        </w:tc>
        <w:tc>
          <w:tcPr>
            <w:tcW w:w="3402" w:type="dxa"/>
          </w:tcPr>
          <w:p w14:paraId="3A6E064D" w14:textId="77777777" w:rsidR="00B57796" w:rsidRPr="003751B1" w:rsidRDefault="00DC1495" w:rsidP="003751B1">
            <w:pPr>
              <w:spacing w:after="200"/>
              <w:contextualSpacing/>
              <w:rPr>
                <w:rFonts w:ascii="Arial" w:hAnsi="Arial"/>
                <w:sz w:val="22"/>
                <w:szCs w:val="22"/>
                <w:lang w:eastAsia="en-US"/>
              </w:rPr>
            </w:pPr>
            <w:r>
              <w:rPr>
                <w:rFonts w:ascii="Arial" w:hAnsi="Arial"/>
                <w:sz w:val="22"/>
                <w:szCs w:val="22"/>
                <w:lang w:eastAsia="en-US"/>
              </w:rPr>
              <w:t>Windsor &amp; Maidenhead Borough</w:t>
            </w:r>
          </w:p>
        </w:tc>
        <w:tc>
          <w:tcPr>
            <w:tcW w:w="3081" w:type="dxa"/>
          </w:tcPr>
          <w:p w14:paraId="29F486F3" w14:textId="77777777" w:rsidR="00B57796"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14,260</w:t>
            </w:r>
          </w:p>
        </w:tc>
      </w:tr>
      <w:tr w:rsidR="00DD326C" w:rsidRPr="003751B1" w14:paraId="394FCD22" w14:textId="77777777" w:rsidTr="00081113">
        <w:tc>
          <w:tcPr>
            <w:tcW w:w="1701" w:type="dxa"/>
          </w:tcPr>
          <w:p w14:paraId="3ACF9F0A"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4A152743"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Slough Borough</w:t>
            </w:r>
          </w:p>
        </w:tc>
        <w:tc>
          <w:tcPr>
            <w:tcW w:w="3081" w:type="dxa"/>
          </w:tcPr>
          <w:p w14:paraId="28900D02" w14:textId="77777777" w:rsidR="00DD326C"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6,250</w:t>
            </w:r>
          </w:p>
        </w:tc>
      </w:tr>
      <w:tr w:rsidR="00DD326C" w:rsidRPr="003751B1" w14:paraId="018E3675" w14:textId="77777777" w:rsidTr="00081113">
        <w:tc>
          <w:tcPr>
            <w:tcW w:w="1701" w:type="dxa"/>
          </w:tcPr>
          <w:p w14:paraId="457D6F29"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781E619E"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Bracknell Forest Borough</w:t>
            </w:r>
          </w:p>
        </w:tc>
        <w:tc>
          <w:tcPr>
            <w:tcW w:w="3081" w:type="dxa"/>
          </w:tcPr>
          <w:p w14:paraId="4093CF8D" w14:textId="77777777" w:rsidR="00DD326C" w:rsidRPr="003751B1" w:rsidRDefault="00FB090D" w:rsidP="003751B1">
            <w:pPr>
              <w:spacing w:after="200"/>
              <w:contextualSpacing/>
              <w:rPr>
                <w:rFonts w:ascii="Arial" w:hAnsi="Arial"/>
                <w:sz w:val="22"/>
                <w:szCs w:val="22"/>
                <w:lang w:eastAsia="en-US"/>
              </w:rPr>
            </w:pPr>
            <w:r>
              <w:rPr>
                <w:rFonts w:ascii="Arial" w:hAnsi="Arial"/>
                <w:sz w:val="22"/>
                <w:szCs w:val="22"/>
                <w:lang w:eastAsia="en-US"/>
              </w:rPr>
              <w:t>11,139</w:t>
            </w:r>
          </w:p>
        </w:tc>
      </w:tr>
      <w:tr w:rsidR="00FB090D" w:rsidRPr="003751B1" w14:paraId="4C065F60" w14:textId="77777777" w:rsidTr="00081113">
        <w:tc>
          <w:tcPr>
            <w:tcW w:w="1701" w:type="dxa"/>
          </w:tcPr>
          <w:p w14:paraId="47CBDF00" w14:textId="77777777" w:rsidR="00FB090D" w:rsidRPr="002A539C" w:rsidRDefault="00FB090D" w:rsidP="003751B1">
            <w:pPr>
              <w:spacing w:after="200"/>
              <w:contextualSpacing/>
              <w:rPr>
                <w:rFonts w:ascii="Arial" w:hAnsi="Arial"/>
                <w:b/>
                <w:sz w:val="22"/>
                <w:szCs w:val="22"/>
                <w:lang w:eastAsia="en-US"/>
              </w:rPr>
            </w:pPr>
          </w:p>
        </w:tc>
        <w:tc>
          <w:tcPr>
            <w:tcW w:w="3402" w:type="dxa"/>
          </w:tcPr>
          <w:p w14:paraId="7336DB30" w14:textId="77777777" w:rsidR="00FB090D" w:rsidRDefault="00FB090D" w:rsidP="003751B1">
            <w:pPr>
              <w:spacing w:after="200"/>
              <w:contextualSpacing/>
              <w:rPr>
                <w:rFonts w:ascii="Arial" w:hAnsi="Arial"/>
                <w:sz w:val="22"/>
                <w:szCs w:val="22"/>
                <w:lang w:eastAsia="en-US"/>
              </w:rPr>
            </w:pPr>
            <w:r>
              <w:rPr>
                <w:rFonts w:ascii="Arial" w:hAnsi="Arial"/>
                <w:sz w:val="22"/>
                <w:szCs w:val="22"/>
                <w:lang w:eastAsia="en-US"/>
              </w:rPr>
              <w:t>South Bucks District</w:t>
            </w:r>
          </w:p>
        </w:tc>
        <w:tc>
          <w:tcPr>
            <w:tcW w:w="3081" w:type="dxa"/>
          </w:tcPr>
          <w:p w14:paraId="1A83C417" w14:textId="77777777" w:rsidR="00FB090D" w:rsidRDefault="00FB090D" w:rsidP="003751B1">
            <w:pPr>
              <w:spacing w:after="200"/>
              <w:contextualSpacing/>
              <w:rPr>
                <w:rFonts w:ascii="Arial" w:hAnsi="Arial"/>
                <w:sz w:val="22"/>
                <w:szCs w:val="22"/>
                <w:lang w:eastAsia="en-US"/>
              </w:rPr>
            </w:pPr>
            <w:r>
              <w:rPr>
                <w:rFonts w:ascii="Arial" w:hAnsi="Arial"/>
                <w:sz w:val="22"/>
                <w:szCs w:val="22"/>
                <w:lang w:eastAsia="en-US"/>
              </w:rPr>
              <w:t>2,800</w:t>
            </w:r>
          </w:p>
        </w:tc>
      </w:tr>
      <w:tr w:rsidR="00DD326C" w:rsidRPr="003751B1" w14:paraId="474699E6" w14:textId="77777777" w:rsidTr="00081113">
        <w:tc>
          <w:tcPr>
            <w:tcW w:w="1701" w:type="dxa"/>
          </w:tcPr>
          <w:p w14:paraId="2B85C87B"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4668F205"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LB Hillingdon</w:t>
            </w:r>
          </w:p>
        </w:tc>
        <w:tc>
          <w:tcPr>
            <w:tcW w:w="3081" w:type="dxa"/>
          </w:tcPr>
          <w:p w14:paraId="431993C4" w14:textId="77777777" w:rsidR="00DD326C" w:rsidRPr="003751B1" w:rsidRDefault="00F92ED4" w:rsidP="003751B1">
            <w:pPr>
              <w:spacing w:after="200"/>
              <w:contextualSpacing/>
              <w:rPr>
                <w:rFonts w:ascii="Arial" w:hAnsi="Arial"/>
                <w:sz w:val="22"/>
                <w:szCs w:val="22"/>
                <w:lang w:eastAsia="en-US"/>
              </w:rPr>
            </w:pPr>
            <w:r>
              <w:rPr>
                <w:rFonts w:ascii="Arial" w:hAnsi="Arial"/>
                <w:sz w:val="22"/>
                <w:szCs w:val="22"/>
                <w:lang w:eastAsia="en-US"/>
              </w:rPr>
              <w:t>6,375</w:t>
            </w:r>
          </w:p>
        </w:tc>
      </w:tr>
      <w:tr w:rsidR="00DD326C" w:rsidRPr="003751B1" w14:paraId="2ABF484B" w14:textId="77777777" w:rsidTr="00081113">
        <w:tc>
          <w:tcPr>
            <w:tcW w:w="1701" w:type="dxa"/>
          </w:tcPr>
          <w:p w14:paraId="7A8AE245"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3D17697A"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LB Hounslow</w:t>
            </w:r>
          </w:p>
        </w:tc>
        <w:tc>
          <w:tcPr>
            <w:tcW w:w="3081" w:type="dxa"/>
          </w:tcPr>
          <w:p w14:paraId="46364343" w14:textId="77777777" w:rsidR="00DD326C" w:rsidRPr="003751B1" w:rsidRDefault="00F92ED4" w:rsidP="003751B1">
            <w:pPr>
              <w:spacing w:after="200"/>
              <w:contextualSpacing/>
              <w:rPr>
                <w:rFonts w:ascii="Arial" w:hAnsi="Arial"/>
                <w:sz w:val="22"/>
                <w:szCs w:val="22"/>
                <w:lang w:eastAsia="en-US"/>
              </w:rPr>
            </w:pPr>
            <w:r>
              <w:rPr>
                <w:rFonts w:ascii="Arial" w:hAnsi="Arial"/>
                <w:sz w:val="22"/>
                <w:szCs w:val="22"/>
                <w:lang w:eastAsia="en-US"/>
              </w:rPr>
              <w:t>13,040</w:t>
            </w:r>
          </w:p>
        </w:tc>
      </w:tr>
      <w:tr w:rsidR="00DD326C" w:rsidRPr="003751B1" w14:paraId="4BF65AD4" w14:textId="77777777" w:rsidTr="00081113">
        <w:tc>
          <w:tcPr>
            <w:tcW w:w="1701" w:type="dxa"/>
          </w:tcPr>
          <w:p w14:paraId="07452EC1"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041F5CDC"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LB Ealing</w:t>
            </w:r>
          </w:p>
        </w:tc>
        <w:tc>
          <w:tcPr>
            <w:tcW w:w="3081" w:type="dxa"/>
          </w:tcPr>
          <w:p w14:paraId="423A26FC" w14:textId="77777777" w:rsidR="00DD326C" w:rsidRPr="003751B1" w:rsidRDefault="00345EF7" w:rsidP="003751B1">
            <w:pPr>
              <w:spacing w:after="200"/>
              <w:contextualSpacing/>
              <w:rPr>
                <w:rFonts w:ascii="Arial" w:hAnsi="Arial"/>
                <w:sz w:val="22"/>
                <w:szCs w:val="22"/>
                <w:lang w:eastAsia="en-US"/>
              </w:rPr>
            </w:pPr>
            <w:r>
              <w:rPr>
                <w:rFonts w:ascii="Arial" w:hAnsi="Arial"/>
                <w:sz w:val="22"/>
                <w:szCs w:val="22"/>
                <w:lang w:eastAsia="en-US"/>
              </w:rPr>
              <w:t>14,000</w:t>
            </w:r>
          </w:p>
        </w:tc>
      </w:tr>
      <w:tr w:rsidR="00DD326C" w:rsidRPr="003751B1" w14:paraId="76BCE2F9" w14:textId="77777777" w:rsidTr="00081113">
        <w:tc>
          <w:tcPr>
            <w:tcW w:w="1701" w:type="dxa"/>
          </w:tcPr>
          <w:p w14:paraId="45074338"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42AA8AC5"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LB Kingston</w:t>
            </w:r>
          </w:p>
        </w:tc>
        <w:tc>
          <w:tcPr>
            <w:tcW w:w="3081" w:type="dxa"/>
          </w:tcPr>
          <w:p w14:paraId="239A6FB9" w14:textId="77777777" w:rsidR="00DD326C" w:rsidRPr="003751B1" w:rsidRDefault="00345EF7" w:rsidP="003751B1">
            <w:pPr>
              <w:spacing w:after="200"/>
              <w:contextualSpacing/>
              <w:rPr>
                <w:rFonts w:ascii="Arial" w:hAnsi="Arial"/>
                <w:sz w:val="22"/>
                <w:szCs w:val="22"/>
                <w:lang w:eastAsia="en-US"/>
              </w:rPr>
            </w:pPr>
            <w:r>
              <w:rPr>
                <w:rFonts w:ascii="Arial" w:hAnsi="Arial"/>
                <w:sz w:val="22"/>
                <w:szCs w:val="22"/>
                <w:lang w:eastAsia="en-US"/>
              </w:rPr>
              <w:t>5,625</w:t>
            </w:r>
          </w:p>
        </w:tc>
      </w:tr>
      <w:tr w:rsidR="00DD326C" w:rsidRPr="003751B1" w14:paraId="571EDE41" w14:textId="77777777" w:rsidTr="00081113">
        <w:tc>
          <w:tcPr>
            <w:tcW w:w="1701" w:type="dxa"/>
          </w:tcPr>
          <w:p w14:paraId="475C5155" w14:textId="77777777" w:rsidR="00DD326C" w:rsidRPr="002A539C" w:rsidRDefault="00DD326C" w:rsidP="003751B1">
            <w:pPr>
              <w:spacing w:after="200"/>
              <w:contextualSpacing/>
              <w:rPr>
                <w:rFonts w:ascii="Arial" w:hAnsi="Arial"/>
                <w:b/>
                <w:sz w:val="22"/>
                <w:szCs w:val="22"/>
                <w:lang w:eastAsia="en-US"/>
              </w:rPr>
            </w:pPr>
          </w:p>
        </w:tc>
        <w:tc>
          <w:tcPr>
            <w:tcW w:w="3402" w:type="dxa"/>
          </w:tcPr>
          <w:p w14:paraId="3BA912DB" w14:textId="77777777" w:rsidR="00DD326C" w:rsidRDefault="00DD326C" w:rsidP="003751B1">
            <w:pPr>
              <w:spacing w:after="200"/>
              <w:contextualSpacing/>
              <w:rPr>
                <w:rFonts w:ascii="Arial" w:hAnsi="Arial"/>
                <w:sz w:val="22"/>
                <w:szCs w:val="22"/>
                <w:lang w:eastAsia="en-US"/>
              </w:rPr>
            </w:pPr>
            <w:r>
              <w:rPr>
                <w:rFonts w:ascii="Arial" w:hAnsi="Arial"/>
                <w:sz w:val="22"/>
                <w:szCs w:val="22"/>
                <w:lang w:eastAsia="en-US"/>
              </w:rPr>
              <w:t>LB Richmond</w:t>
            </w:r>
          </w:p>
        </w:tc>
        <w:tc>
          <w:tcPr>
            <w:tcW w:w="3081" w:type="dxa"/>
          </w:tcPr>
          <w:p w14:paraId="60452164" w14:textId="77777777" w:rsidR="00DD326C" w:rsidRPr="003751B1" w:rsidRDefault="00345EF7" w:rsidP="003751B1">
            <w:pPr>
              <w:spacing w:after="200"/>
              <w:contextualSpacing/>
              <w:rPr>
                <w:rFonts w:ascii="Arial" w:hAnsi="Arial"/>
                <w:sz w:val="22"/>
                <w:szCs w:val="22"/>
                <w:lang w:eastAsia="en-US"/>
              </w:rPr>
            </w:pPr>
            <w:r>
              <w:rPr>
                <w:rFonts w:ascii="Arial" w:hAnsi="Arial"/>
                <w:sz w:val="22"/>
                <w:szCs w:val="22"/>
                <w:lang w:eastAsia="en-US"/>
              </w:rPr>
              <w:t>3,150</w:t>
            </w:r>
          </w:p>
        </w:tc>
      </w:tr>
      <w:tr w:rsidR="00B57796" w:rsidRPr="003751B1" w14:paraId="7F518469" w14:textId="77777777" w:rsidTr="00081113">
        <w:tc>
          <w:tcPr>
            <w:tcW w:w="1701" w:type="dxa"/>
          </w:tcPr>
          <w:p w14:paraId="56415727" w14:textId="77777777" w:rsidR="00B57796" w:rsidRPr="002A539C" w:rsidRDefault="00B57796" w:rsidP="003751B1">
            <w:pPr>
              <w:spacing w:after="200"/>
              <w:contextualSpacing/>
              <w:rPr>
                <w:rFonts w:ascii="Arial" w:hAnsi="Arial"/>
                <w:b/>
                <w:sz w:val="22"/>
                <w:szCs w:val="22"/>
                <w:lang w:eastAsia="en-US"/>
              </w:rPr>
            </w:pPr>
            <w:r>
              <w:rPr>
                <w:rFonts w:ascii="Arial" w:hAnsi="Arial"/>
                <w:b/>
                <w:sz w:val="22"/>
                <w:szCs w:val="22"/>
                <w:lang w:eastAsia="en-US"/>
              </w:rPr>
              <w:t>Total</w:t>
            </w:r>
          </w:p>
        </w:tc>
        <w:tc>
          <w:tcPr>
            <w:tcW w:w="3402" w:type="dxa"/>
          </w:tcPr>
          <w:p w14:paraId="23B95075" w14:textId="77777777" w:rsidR="00B57796" w:rsidRPr="003751B1" w:rsidRDefault="00B57796" w:rsidP="003751B1">
            <w:pPr>
              <w:spacing w:after="200"/>
              <w:contextualSpacing/>
              <w:rPr>
                <w:rFonts w:ascii="Arial" w:hAnsi="Arial"/>
                <w:sz w:val="22"/>
                <w:szCs w:val="22"/>
                <w:lang w:eastAsia="en-US"/>
              </w:rPr>
            </w:pPr>
          </w:p>
        </w:tc>
        <w:tc>
          <w:tcPr>
            <w:tcW w:w="3081" w:type="dxa"/>
          </w:tcPr>
          <w:p w14:paraId="17505174" w14:textId="77777777" w:rsidR="00B57796" w:rsidRPr="003751B1" w:rsidRDefault="000E0F38" w:rsidP="003751B1">
            <w:pPr>
              <w:spacing w:after="200"/>
              <w:contextualSpacing/>
              <w:rPr>
                <w:rFonts w:ascii="Arial" w:hAnsi="Arial"/>
                <w:sz w:val="22"/>
                <w:szCs w:val="22"/>
                <w:lang w:eastAsia="en-US"/>
              </w:rPr>
            </w:pPr>
            <w:r>
              <w:rPr>
                <w:rFonts w:ascii="Arial" w:hAnsi="Arial"/>
                <w:b/>
                <w:sz w:val="22"/>
                <w:szCs w:val="22"/>
                <w:lang w:eastAsia="en-US"/>
              </w:rPr>
              <w:t>98</w:t>
            </w:r>
            <w:r w:rsidR="00003B9A">
              <w:rPr>
                <w:rFonts w:ascii="Arial" w:hAnsi="Arial"/>
                <w:b/>
                <w:sz w:val="22"/>
                <w:szCs w:val="22"/>
                <w:lang w:eastAsia="en-US"/>
              </w:rPr>
              <w:t>,634</w:t>
            </w:r>
          </w:p>
        </w:tc>
      </w:tr>
    </w:tbl>
    <w:p w14:paraId="7551B5F7" w14:textId="77777777" w:rsidR="003751B1" w:rsidRPr="00E61A3D" w:rsidRDefault="00E61A3D" w:rsidP="00E61A3D">
      <w:pPr>
        <w:ind w:right="-688" w:firstLine="720"/>
        <w:rPr>
          <w:rFonts w:ascii="Arial" w:hAnsi="Arial" w:cs="Arial"/>
          <w:b/>
          <w:sz w:val="20"/>
          <w:szCs w:val="20"/>
        </w:rPr>
      </w:pPr>
      <w:r>
        <w:rPr>
          <w:rFonts w:ascii="Arial" w:hAnsi="Arial" w:cs="Arial"/>
          <w:b/>
          <w:sz w:val="20"/>
          <w:szCs w:val="20"/>
        </w:rPr>
        <w:t xml:space="preserve">* </w:t>
      </w:r>
      <w:r w:rsidRPr="00E61A3D">
        <w:rPr>
          <w:rFonts w:ascii="Arial" w:hAnsi="Arial" w:cs="Arial"/>
          <w:b/>
          <w:sz w:val="20"/>
          <w:szCs w:val="20"/>
        </w:rPr>
        <w:t>Also includes the Thursley, Ash, Pirbright &amp; Chobham SAC</w:t>
      </w:r>
    </w:p>
    <w:p w14:paraId="5ABEAE74" w14:textId="77777777" w:rsidR="003751B1" w:rsidRDefault="003751B1" w:rsidP="009339CF">
      <w:pPr>
        <w:ind w:left="851" w:right="-688"/>
        <w:rPr>
          <w:rFonts w:ascii="Arial" w:hAnsi="Arial" w:cs="Arial"/>
          <w:sz w:val="22"/>
          <w:szCs w:val="22"/>
          <w:u w:val="single"/>
        </w:rPr>
      </w:pPr>
    </w:p>
    <w:p w14:paraId="60377D5E" w14:textId="77777777" w:rsidR="00085126" w:rsidRPr="00FC2803" w:rsidRDefault="00085126" w:rsidP="009339CF">
      <w:pPr>
        <w:ind w:left="851" w:right="-688"/>
        <w:rPr>
          <w:rFonts w:ascii="Arial" w:hAnsi="Arial" w:cs="Arial"/>
          <w:sz w:val="22"/>
          <w:szCs w:val="22"/>
        </w:rPr>
      </w:pPr>
      <w:r w:rsidRPr="00A21C6D">
        <w:rPr>
          <w:rFonts w:ascii="Arial" w:hAnsi="Arial" w:cs="Arial"/>
          <w:sz w:val="22"/>
          <w:szCs w:val="22"/>
          <w:u w:val="single"/>
        </w:rPr>
        <w:t>Stage 3</w:t>
      </w:r>
    </w:p>
    <w:p w14:paraId="4BD16833" w14:textId="77777777" w:rsidR="00085126" w:rsidRPr="00085126" w:rsidRDefault="00085126" w:rsidP="00085126">
      <w:pPr>
        <w:ind w:right="-688" w:firstLine="720"/>
        <w:rPr>
          <w:rFonts w:ascii="Arial" w:hAnsi="Arial" w:cs="Arial"/>
          <w:b/>
          <w:sz w:val="22"/>
          <w:szCs w:val="22"/>
        </w:rPr>
      </w:pPr>
    </w:p>
    <w:p w14:paraId="3B973954" w14:textId="77777777" w:rsidR="009C4F85" w:rsidRPr="007A52B4" w:rsidRDefault="00085126" w:rsidP="00E56DF5">
      <w:pPr>
        <w:pStyle w:val="Textwithnumbers"/>
        <w:numPr>
          <w:ilvl w:val="1"/>
          <w:numId w:val="21"/>
        </w:numPr>
        <w:ind w:left="851" w:hanging="851"/>
        <w:jc w:val="both"/>
      </w:pPr>
      <w:r w:rsidRPr="007A52B4">
        <w:t xml:space="preserve">Information </w:t>
      </w:r>
      <w:r w:rsidR="00A21C6D" w:rsidRPr="007A52B4">
        <w:t>regarding the European</w:t>
      </w:r>
      <w:r w:rsidRPr="007A52B4">
        <w:t xml:space="preserve"> site</w:t>
      </w:r>
      <w:r w:rsidR="005D7801" w:rsidRPr="007A52B4">
        <w:t>(</w:t>
      </w:r>
      <w:r w:rsidRPr="007A52B4">
        <w:t>s</w:t>
      </w:r>
      <w:r w:rsidR="005D7801" w:rsidRPr="007A52B4">
        <w:t>)</w:t>
      </w:r>
      <w:r w:rsidRPr="007A52B4">
        <w:t xml:space="preserve"> screened and the likely effects that </w:t>
      </w:r>
      <w:r w:rsidR="001B4351" w:rsidRPr="007A52B4">
        <w:t>may a</w:t>
      </w:r>
      <w:r w:rsidR="00003B9A" w:rsidRPr="007A52B4">
        <w:t xml:space="preserve">rise due to implementation of the </w:t>
      </w:r>
      <w:r w:rsidR="00E56DF5">
        <w:t xml:space="preserve">Affordable Housing </w:t>
      </w:r>
      <w:r w:rsidR="00003B9A" w:rsidRPr="007A52B4">
        <w:t xml:space="preserve">SPD </w:t>
      </w:r>
      <w:r w:rsidR="00E53BD5" w:rsidRPr="007A52B4">
        <w:t>c</w:t>
      </w:r>
      <w:r w:rsidR="002117E3" w:rsidRPr="007A52B4">
        <w:t xml:space="preserve">an be found in </w:t>
      </w:r>
      <w:r w:rsidR="002117E3" w:rsidRPr="00C0534C">
        <w:t>Tables 1-3 to 1-6</w:t>
      </w:r>
      <w:r w:rsidR="00ED37F1" w:rsidRPr="00C0534C">
        <w:t xml:space="preserve"> and 1-</w:t>
      </w:r>
      <w:r w:rsidR="002117E3" w:rsidRPr="00C0534C">
        <w:t>7</w:t>
      </w:r>
      <w:r w:rsidR="00BC790C" w:rsidRPr="007A52B4">
        <w:t>.</w:t>
      </w:r>
      <w:r w:rsidR="003353D7" w:rsidRPr="007A52B4">
        <w:t xml:space="preserve"> All other European Sites were screened out of this assessment at an early stage </w:t>
      </w:r>
      <w:r w:rsidR="00D94E04" w:rsidRPr="007A52B4">
        <w:t xml:space="preserve">as it was considered that </w:t>
      </w:r>
      <w:r w:rsidR="005D7801" w:rsidRPr="007A52B4">
        <w:t xml:space="preserve">their distance from the </w:t>
      </w:r>
      <w:r w:rsidR="001B4351" w:rsidRPr="007A52B4">
        <w:t xml:space="preserve">Borough </w:t>
      </w:r>
      <w:r w:rsidR="005D7801" w:rsidRPr="007A52B4">
        <w:t>area</w:t>
      </w:r>
      <w:r w:rsidR="00D94E04" w:rsidRPr="007A52B4">
        <w:t xml:space="preserve"> </w:t>
      </w:r>
      <w:r w:rsidR="0072164D" w:rsidRPr="007A52B4">
        <w:t xml:space="preserve">meant that there is no </w:t>
      </w:r>
      <w:r w:rsidR="003353D7" w:rsidRPr="007A52B4">
        <w:t xml:space="preserve">pathway or mechanism which would </w:t>
      </w:r>
      <w:r w:rsidR="0072164D" w:rsidRPr="007A52B4">
        <w:t>give rise to significant effect</w:t>
      </w:r>
      <w:r w:rsidR="00ED37F1" w:rsidRPr="007A52B4">
        <w:t xml:space="preserve"> either alone or in combination</w:t>
      </w:r>
      <w:r w:rsidR="0072164D" w:rsidRPr="007A52B4">
        <w:t>.</w:t>
      </w:r>
      <w:r w:rsidR="00ED37F1" w:rsidRPr="007A52B4">
        <w:t xml:space="preserve"> </w:t>
      </w:r>
      <w:r w:rsidR="00E53BD5" w:rsidRPr="007A52B4">
        <w:t>In this respect regard has been h</w:t>
      </w:r>
      <w:r w:rsidR="001B4351" w:rsidRPr="007A52B4">
        <w:t xml:space="preserve">ad to the </w:t>
      </w:r>
      <w:r w:rsidR="00F124B3" w:rsidRPr="007A52B4">
        <w:t>2030 Local Plan</w:t>
      </w:r>
      <w:r w:rsidR="002117E3" w:rsidRPr="007A52B4">
        <w:t xml:space="preserve"> HRA specifically paragraphs 2.1-2.2.</w:t>
      </w:r>
    </w:p>
    <w:p w14:paraId="337F2C53" w14:textId="77777777" w:rsidR="00085126" w:rsidRPr="00085126" w:rsidRDefault="00085126" w:rsidP="00085126">
      <w:pPr>
        <w:ind w:left="720" w:right="-688" w:hanging="720"/>
        <w:rPr>
          <w:rFonts w:ascii="Arial" w:hAnsi="Arial" w:cs="Arial"/>
          <w:sz w:val="22"/>
          <w:szCs w:val="22"/>
        </w:rPr>
      </w:pPr>
    </w:p>
    <w:p w14:paraId="30D439B4" w14:textId="77777777" w:rsidR="00085126" w:rsidRPr="00085126" w:rsidRDefault="00085126" w:rsidP="003353D7">
      <w:pPr>
        <w:ind w:right="-688" w:firstLine="851"/>
        <w:rPr>
          <w:rFonts w:ascii="Arial" w:hAnsi="Arial" w:cs="Arial"/>
          <w:b/>
          <w:sz w:val="22"/>
          <w:szCs w:val="22"/>
        </w:rPr>
      </w:pPr>
      <w:r w:rsidRPr="00085126">
        <w:rPr>
          <w:rFonts w:ascii="Arial" w:hAnsi="Arial" w:cs="Arial"/>
          <w:b/>
          <w:sz w:val="22"/>
          <w:szCs w:val="22"/>
        </w:rPr>
        <w:t>Tab</w:t>
      </w:r>
      <w:r w:rsidR="00D94E04">
        <w:rPr>
          <w:rFonts w:ascii="Arial" w:hAnsi="Arial" w:cs="Arial"/>
          <w:b/>
          <w:sz w:val="22"/>
          <w:szCs w:val="22"/>
        </w:rPr>
        <w:t>le 1-3</w:t>
      </w:r>
      <w:r w:rsidRPr="00085126">
        <w:rPr>
          <w:rFonts w:ascii="Arial" w:hAnsi="Arial" w:cs="Arial"/>
          <w:b/>
          <w:sz w:val="22"/>
          <w:szCs w:val="22"/>
        </w:rPr>
        <w:t>: Details of Thames Basin Heaths SPA and Potential Effects Thereon</w:t>
      </w:r>
      <w:r w:rsidR="00C9268A">
        <w:rPr>
          <w:rFonts w:ascii="Arial" w:hAnsi="Arial" w:cs="Arial"/>
          <w:b/>
          <w:sz w:val="22"/>
          <w:szCs w:val="22"/>
        </w:rPr>
        <w:br/>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6500"/>
      </w:tblGrid>
      <w:tr w:rsidR="00085126" w:rsidRPr="00085126" w14:paraId="1C77A84F" w14:textId="77777777" w:rsidTr="2E7325BA">
        <w:tc>
          <w:tcPr>
            <w:tcW w:w="1721" w:type="dxa"/>
            <w:shd w:val="clear" w:color="auto" w:fill="auto"/>
          </w:tcPr>
          <w:p w14:paraId="58B68827" w14:textId="77777777" w:rsidR="00085126" w:rsidRPr="00085126" w:rsidRDefault="00A21C6D" w:rsidP="00085126">
            <w:pPr>
              <w:rPr>
                <w:rFonts w:ascii="Arial" w:hAnsi="Arial" w:cs="Arial"/>
                <w:sz w:val="22"/>
                <w:szCs w:val="22"/>
              </w:rPr>
            </w:pPr>
            <w:r>
              <w:rPr>
                <w:rFonts w:ascii="Arial" w:hAnsi="Arial" w:cs="Arial"/>
                <w:sz w:val="22"/>
                <w:szCs w:val="22"/>
              </w:rPr>
              <w:t xml:space="preserve">European </w:t>
            </w:r>
            <w:r w:rsidR="00085126" w:rsidRPr="00085126">
              <w:rPr>
                <w:rFonts w:ascii="Arial" w:hAnsi="Arial" w:cs="Arial"/>
                <w:sz w:val="22"/>
                <w:szCs w:val="22"/>
              </w:rPr>
              <w:t>site:</w:t>
            </w:r>
          </w:p>
        </w:tc>
        <w:tc>
          <w:tcPr>
            <w:tcW w:w="6500" w:type="dxa"/>
            <w:shd w:val="clear" w:color="auto" w:fill="auto"/>
          </w:tcPr>
          <w:p w14:paraId="6D92313B" w14:textId="77777777" w:rsidR="00085126" w:rsidRPr="00085126" w:rsidRDefault="00085126" w:rsidP="003D5793">
            <w:pPr>
              <w:rPr>
                <w:rFonts w:ascii="Arial" w:hAnsi="Arial" w:cs="Arial"/>
                <w:sz w:val="22"/>
                <w:szCs w:val="22"/>
              </w:rPr>
            </w:pPr>
            <w:r w:rsidRPr="00085126">
              <w:rPr>
                <w:rFonts w:ascii="Arial" w:hAnsi="Arial" w:cs="Arial"/>
                <w:sz w:val="22"/>
                <w:szCs w:val="22"/>
              </w:rPr>
              <w:t>Thames Basin Heaths Special Protection Area (SPA).</w:t>
            </w:r>
          </w:p>
        </w:tc>
      </w:tr>
      <w:tr w:rsidR="00085126" w:rsidRPr="00085126" w14:paraId="73E885DA" w14:textId="77777777" w:rsidTr="2E7325BA">
        <w:tc>
          <w:tcPr>
            <w:tcW w:w="1721" w:type="dxa"/>
            <w:shd w:val="clear" w:color="auto" w:fill="auto"/>
          </w:tcPr>
          <w:p w14:paraId="3580AC8D" w14:textId="77777777" w:rsidR="00085126" w:rsidRPr="00085126" w:rsidRDefault="00085126" w:rsidP="00085126">
            <w:pPr>
              <w:rPr>
                <w:rFonts w:ascii="Arial" w:hAnsi="Arial" w:cs="Arial"/>
                <w:sz w:val="22"/>
                <w:szCs w:val="22"/>
              </w:rPr>
            </w:pPr>
            <w:r w:rsidRPr="00085126">
              <w:rPr>
                <w:rFonts w:ascii="Arial" w:hAnsi="Arial" w:cs="Arial"/>
                <w:sz w:val="22"/>
                <w:szCs w:val="22"/>
              </w:rPr>
              <w:t>Site description:</w:t>
            </w:r>
          </w:p>
        </w:tc>
        <w:tc>
          <w:tcPr>
            <w:tcW w:w="6500" w:type="dxa"/>
            <w:shd w:val="clear" w:color="auto" w:fill="auto"/>
          </w:tcPr>
          <w:p w14:paraId="24686C80" w14:textId="77777777" w:rsidR="00085126" w:rsidRPr="00085126" w:rsidRDefault="00085126" w:rsidP="00085126">
            <w:pPr>
              <w:ind w:right="252"/>
              <w:rPr>
                <w:rFonts w:ascii="Arial" w:hAnsi="Arial" w:cs="Arial"/>
                <w:sz w:val="22"/>
                <w:szCs w:val="22"/>
              </w:rPr>
            </w:pPr>
            <w:r w:rsidRPr="00085126">
              <w:rPr>
                <w:rFonts w:ascii="Arial" w:hAnsi="Arial" w:cs="Arial"/>
                <w:sz w:val="22"/>
                <w:szCs w:val="22"/>
              </w:rPr>
              <w:t>The Thames Basin Heaths SPA was proposed in October 2000, and full SPA status was approved on 9 March 2005.  It covers an area of some 8</w:t>
            </w:r>
            <w:r w:rsidR="00FC2803">
              <w:rPr>
                <w:rFonts w:ascii="Arial" w:hAnsi="Arial" w:cs="Arial"/>
                <w:sz w:val="22"/>
                <w:szCs w:val="22"/>
              </w:rPr>
              <w:t>,</w:t>
            </w:r>
            <w:r w:rsidRPr="00085126">
              <w:rPr>
                <w:rFonts w:ascii="Arial" w:hAnsi="Arial" w:cs="Arial"/>
                <w:sz w:val="22"/>
                <w:szCs w:val="22"/>
              </w:rPr>
              <w:t>274 ha, consisting of 13 Sites of Special Scientific Interest (SSSI) scattered from Surrey, to Berkshire in the north, through to Hampshire in the west. The habitat consists of both dry and wet heathland, mire, oak, birch acid woodland, gorse scrub and acid grassland with areas of rotational conifer plantation.</w:t>
            </w:r>
          </w:p>
          <w:p w14:paraId="551724B8" w14:textId="77777777" w:rsidR="00085126" w:rsidRPr="00085126" w:rsidRDefault="00085126" w:rsidP="00085126">
            <w:pPr>
              <w:ind w:right="252"/>
              <w:rPr>
                <w:rFonts w:ascii="Arial" w:hAnsi="Arial" w:cs="Arial"/>
                <w:sz w:val="22"/>
                <w:szCs w:val="22"/>
              </w:rPr>
            </w:pPr>
            <w:r w:rsidRPr="00085126">
              <w:rPr>
                <w:rFonts w:ascii="Arial" w:hAnsi="Arial" w:cs="Arial"/>
                <w:sz w:val="22"/>
                <w:szCs w:val="22"/>
              </w:rPr>
              <w:t xml:space="preserve"> </w:t>
            </w:r>
          </w:p>
        </w:tc>
      </w:tr>
      <w:tr w:rsidR="00085126" w:rsidRPr="00085126" w14:paraId="7DD89B5C" w14:textId="77777777" w:rsidTr="2E7325BA">
        <w:tc>
          <w:tcPr>
            <w:tcW w:w="1721" w:type="dxa"/>
            <w:shd w:val="clear" w:color="auto" w:fill="auto"/>
          </w:tcPr>
          <w:p w14:paraId="3A63E253" w14:textId="77777777" w:rsidR="00085126" w:rsidRPr="00085126" w:rsidRDefault="00085126" w:rsidP="00085126">
            <w:pPr>
              <w:rPr>
                <w:rFonts w:ascii="Arial" w:hAnsi="Arial" w:cs="Arial"/>
                <w:sz w:val="22"/>
                <w:szCs w:val="22"/>
              </w:rPr>
            </w:pPr>
            <w:r w:rsidRPr="00085126">
              <w:rPr>
                <w:rFonts w:ascii="Arial" w:hAnsi="Arial" w:cs="Arial"/>
                <w:sz w:val="22"/>
                <w:szCs w:val="22"/>
              </w:rPr>
              <w:t>Relevant international nature conservation features:</w:t>
            </w:r>
          </w:p>
        </w:tc>
        <w:tc>
          <w:tcPr>
            <w:tcW w:w="6500" w:type="dxa"/>
            <w:shd w:val="clear" w:color="auto" w:fill="auto"/>
          </w:tcPr>
          <w:p w14:paraId="24EE53CF" w14:textId="77777777" w:rsidR="00081113" w:rsidRPr="00081113" w:rsidRDefault="00081113" w:rsidP="00081113">
            <w:pPr>
              <w:ind w:right="252"/>
              <w:rPr>
                <w:rFonts w:ascii="Arial" w:hAnsi="Arial" w:cs="Arial"/>
                <w:sz w:val="22"/>
                <w:szCs w:val="22"/>
                <w:lang w:val="en"/>
              </w:rPr>
            </w:pPr>
            <w:r w:rsidRPr="00081113">
              <w:rPr>
                <w:rFonts w:ascii="Arial" w:hAnsi="Arial" w:cs="Arial"/>
                <w:sz w:val="22"/>
                <w:szCs w:val="22"/>
                <w:lang w:val="en"/>
              </w:rPr>
              <w:t xml:space="preserve">Thames Basin Heaths SPA qualifies under Article 4.1 of the </w:t>
            </w:r>
            <w:r>
              <w:rPr>
                <w:rFonts w:ascii="Arial" w:hAnsi="Arial" w:cs="Arial"/>
                <w:sz w:val="22"/>
                <w:szCs w:val="22"/>
                <w:lang w:val="en"/>
              </w:rPr>
              <w:t xml:space="preserve">Birds Directive (79/409/EEC) by </w:t>
            </w:r>
            <w:r w:rsidRPr="00081113">
              <w:rPr>
                <w:rFonts w:ascii="Arial" w:hAnsi="Arial" w:cs="Arial"/>
                <w:sz w:val="22"/>
                <w:szCs w:val="22"/>
                <w:lang w:val="en"/>
              </w:rPr>
              <w:t>supporting populations of European importance of the following species listed on Annex I of the</w:t>
            </w:r>
            <w:r>
              <w:rPr>
                <w:rFonts w:ascii="Arial" w:hAnsi="Arial" w:cs="Arial"/>
                <w:sz w:val="22"/>
                <w:szCs w:val="22"/>
                <w:lang w:val="en"/>
              </w:rPr>
              <w:t xml:space="preserve"> </w:t>
            </w:r>
            <w:r w:rsidRPr="00081113">
              <w:rPr>
                <w:rFonts w:ascii="Arial" w:hAnsi="Arial" w:cs="Arial"/>
                <w:sz w:val="22"/>
                <w:szCs w:val="22"/>
                <w:lang w:val="en"/>
              </w:rPr>
              <w:t>Directive:</w:t>
            </w:r>
          </w:p>
          <w:p w14:paraId="6611F4E1" w14:textId="77777777" w:rsidR="00081113" w:rsidRPr="00081113" w:rsidRDefault="00081113" w:rsidP="00081113">
            <w:pPr>
              <w:ind w:right="252"/>
              <w:rPr>
                <w:rFonts w:ascii="Arial" w:hAnsi="Arial" w:cs="Arial"/>
                <w:sz w:val="22"/>
                <w:szCs w:val="22"/>
                <w:lang w:val="en"/>
              </w:rPr>
            </w:pPr>
            <w:r w:rsidRPr="00081113">
              <w:rPr>
                <w:rFonts w:ascii="Arial" w:hAnsi="Arial" w:cs="Arial"/>
                <w:sz w:val="22"/>
                <w:szCs w:val="22"/>
                <w:lang w:val="en"/>
              </w:rPr>
              <w:t>During the breeding season:</w:t>
            </w:r>
          </w:p>
          <w:p w14:paraId="59EC3CEB" w14:textId="77777777" w:rsidR="00081113" w:rsidRDefault="00081113" w:rsidP="00694AC8">
            <w:pPr>
              <w:pStyle w:val="ListParagraph"/>
              <w:numPr>
                <w:ilvl w:val="0"/>
                <w:numId w:val="9"/>
              </w:numPr>
              <w:ind w:right="252"/>
              <w:rPr>
                <w:rFonts w:ascii="Arial" w:hAnsi="Arial" w:cs="Arial"/>
                <w:sz w:val="22"/>
                <w:szCs w:val="22"/>
                <w:lang w:val="en"/>
              </w:rPr>
            </w:pPr>
            <w:r w:rsidRPr="00081113">
              <w:rPr>
                <w:rFonts w:ascii="Arial" w:hAnsi="Arial" w:cs="Arial"/>
                <w:sz w:val="22"/>
                <w:szCs w:val="22"/>
                <w:lang w:val="en"/>
              </w:rPr>
              <w:t>Nightjar Caprimulgus europaeus: 7.8% of the breeding population in Great Britain (count</w:t>
            </w:r>
            <w:r>
              <w:rPr>
                <w:rFonts w:ascii="Arial" w:hAnsi="Arial" w:cs="Arial"/>
                <w:sz w:val="22"/>
                <w:szCs w:val="22"/>
                <w:lang w:val="en"/>
              </w:rPr>
              <w:t xml:space="preserve"> </w:t>
            </w:r>
            <w:r w:rsidRPr="00081113">
              <w:rPr>
                <w:rFonts w:ascii="Arial" w:hAnsi="Arial" w:cs="Arial"/>
                <w:sz w:val="22"/>
                <w:szCs w:val="22"/>
                <w:lang w:val="en"/>
              </w:rPr>
              <w:t>mean, 1998-1999);</w:t>
            </w:r>
          </w:p>
          <w:p w14:paraId="56E9F3C3" w14:textId="77777777" w:rsidR="00081113" w:rsidRDefault="00081113" w:rsidP="2E7325BA">
            <w:pPr>
              <w:pStyle w:val="ListParagraph"/>
              <w:numPr>
                <w:ilvl w:val="0"/>
                <w:numId w:val="9"/>
              </w:numPr>
              <w:ind w:right="252"/>
              <w:rPr>
                <w:rFonts w:ascii="Arial" w:hAnsi="Arial" w:cs="Arial"/>
                <w:sz w:val="22"/>
                <w:szCs w:val="22"/>
                <w:lang w:val="en-US"/>
              </w:rPr>
            </w:pPr>
            <w:r w:rsidRPr="2E7325BA">
              <w:rPr>
                <w:rFonts w:ascii="Arial" w:hAnsi="Arial" w:cs="Arial"/>
                <w:sz w:val="22"/>
                <w:szCs w:val="22"/>
                <w:lang w:val="en-US"/>
              </w:rPr>
              <w:t>Woodlark Lullula arborea: 9.9% of the breeding population in Great Britain (count as at 1997);</w:t>
            </w:r>
          </w:p>
          <w:p w14:paraId="68396B5C" w14:textId="77777777" w:rsidR="00085126" w:rsidRPr="00081113" w:rsidRDefault="00081113" w:rsidP="00694AC8">
            <w:pPr>
              <w:pStyle w:val="ListParagraph"/>
              <w:numPr>
                <w:ilvl w:val="0"/>
                <w:numId w:val="9"/>
              </w:numPr>
              <w:ind w:right="252"/>
              <w:rPr>
                <w:rFonts w:ascii="Arial" w:hAnsi="Arial" w:cs="Arial"/>
                <w:sz w:val="22"/>
                <w:szCs w:val="22"/>
                <w:lang w:val="en"/>
              </w:rPr>
            </w:pPr>
            <w:r w:rsidRPr="00081113">
              <w:rPr>
                <w:rFonts w:ascii="Arial" w:hAnsi="Arial" w:cs="Arial"/>
                <w:sz w:val="22"/>
                <w:szCs w:val="22"/>
                <w:lang w:val="en"/>
              </w:rPr>
              <w:t>Dartford warbler Sylvia undata: 27.8% of the breeding population in Great Britain (count as at</w:t>
            </w:r>
            <w:r>
              <w:rPr>
                <w:rFonts w:ascii="Arial" w:hAnsi="Arial" w:cs="Arial"/>
                <w:sz w:val="22"/>
                <w:szCs w:val="22"/>
                <w:lang w:val="en"/>
              </w:rPr>
              <w:t xml:space="preserve"> </w:t>
            </w:r>
            <w:r w:rsidRPr="00081113">
              <w:rPr>
                <w:rFonts w:ascii="Arial" w:hAnsi="Arial" w:cs="Arial"/>
                <w:sz w:val="22"/>
                <w:szCs w:val="22"/>
                <w:lang w:val="en"/>
              </w:rPr>
              <w:t>1999).</w:t>
            </w:r>
          </w:p>
        </w:tc>
      </w:tr>
      <w:tr w:rsidR="00085126" w:rsidRPr="00085126" w14:paraId="4C73F1E5" w14:textId="77777777" w:rsidTr="2E7325BA">
        <w:tc>
          <w:tcPr>
            <w:tcW w:w="1721" w:type="dxa"/>
            <w:shd w:val="clear" w:color="auto" w:fill="auto"/>
          </w:tcPr>
          <w:p w14:paraId="79CD0AAF" w14:textId="77777777" w:rsidR="00085126" w:rsidRPr="00085126" w:rsidRDefault="00085126" w:rsidP="00FC2803">
            <w:pPr>
              <w:rPr>
                <w:rFonts w:ascii="Arial" w:hAnsi="Arial" w:cs="Arial"/>
                <w:sz w:val="22"/>
                <w:szCs w:val="22"/>
              </w:rPr>
            </w:pPr>
            <w:r w:rsidRPr="00085126">
              <w:rPr>
                <w:rFonts w:ascii="Arial" w:hAnsi="Arial" w:cs="Arial"/>
                <w:sz w:val="22"/>
                <w:szCs w:val="22"/>
              </w:rPr>
              <w:t xml:space="preserve">Environmental </w:t>
            </w:r>
            <w:r w:rsidR="00FC2803">
              <w:rPr>
                <w:rFonts w:ascii="Arial" w:hAnsi="Arial" w:cs="Arial"/>
                <w:sz w:val="22"/>
                <w:szCs w:val="22"/>
              </w:rPr>
              <w:t>c</w:t>
            </w:r>
            <w:r w:rsidRPr="00085126">
              <w:rPr>
                <w:rFonts w:ascii="Arial" w:hAnsi="Arial" w:cs="Arial"/>
                <w:sz w:val="22"/>
                <w:szCs w:val="22"/>
              </w:rPr>
              <w:t xml:space="preserve">onditions which </w:t>
            </w:r>
            <w:r w:rsidR="00FC2803">
              <w:rPr>
                <w:rFonts w:ascii="Arial" w:hAnsi="Arial" w:cs="Arial"/>
                <w:sz w:val="22"/>
                <w:szCs w:val="22"/>
              </w:rPr>
              <w:t>s</w:t>
            </w:r>
            <w:r w:rsidR="00FC2803" w:rsidRPr="00085126">
              <w:rPr>
                <w:rFonts w:ascii="Arial" w:hAnsi="Arial" w:cs="Arial"/>
                <w:sz w:val="22"/>
                <w:szCs w:val="22"/>
              </w:rPr>
              <w:t xml:space="preserve">upport </w:t>
            </w:r>
            <w:r w:rsidRPr="00085126">
              <w:rPr>
                <w:rFonts w:ascii="Arial" w:hAnsi="Arial" w:cs="Arial"/>
                <w:sz w:val="22"/>
                <w:szCs w:val="22"/>
              </w:rPr>
              <w:t xml:space="preserve">the </w:t>
            </w:r>
            <w:r w:rsidR="00FC2803">
              <w:rPr>
                <w:rFonts w:ascii="Arial" w:hAnsi="Arial" w:cs="Arial"/>
                <w:sz w:val="22"/>
                <w:szCs w:val="22"/>
              </w:rPr>
              <w:t>s</w:t>
            </w:r>
            <w:r w:rsidR="00FC2803" w:rsidRPr="00085126">
              <w:rPr>
                <w:rFonts w:ascii="Arial" w:hAnsi="Arial" w:cs="Arial"/>
                <w:sz w:val="22"/>
                <w:szCs w:val="22"/>
              </w:rPr>
              <w:t>ite</w:t>
            </w:r>
          </w:p>
        </w:tc>
        <w:tc>
          <w:tcPr>
            <w:tcW w:w="6500" w:type="dxa"/>
            <w:shd w:val="clear" w:color="auto" w:fill="auto"/>
          </w:tcPr>
          <w:p w14:paraId="4A1FDBED" w14:textId="77777777" w:rsidR="00085126" w:rsidRPr="00085126" w:rsidRDefault="00085126" w:rsidP="00694AC8">
            <w:pPr>
              <w:numPr>
                <w:ilvl w:val="0"/>
                <w:numId w:val="4"/>
              </w:numPr>
              <w:autoSpaceDE w:val="0"/>
              <w:autoSpaceDN w:val="0"/>
              <w:adjustRightInd w:val="0"/>
              <w:ind w:left="254" w:hanging="254"/>
              <w:rPr>
                <w:rFonts w:ascii="Arial (W1)" w:hAnsi="Arial (W1)" w:cs="Arial"/>
                <w:sz w:val="22"/>
                <w:szCs w:val="22"/>
                <w:lang w:val="en-US" w:eastAsia="en-US"/>
              </w:rPr>
            </w:pPr>
            <w:r w:rsidRPr="00085126">
              <w:rPr>
                <w:rFonts w:ascii="Arial (W1)" w:hAnsi="Arial (W1)" w:cs="Arial"/>
                <w:sz w:val="22"/>
                <w:szCs w:val="22"/>
                <w:lang w:val="en-US" w:eastAsia="en-US"/>
              </w:rPr>
              <w:t>Appropriate management</w:t>
            </w:r>
          </w:p>
          <w:p w14:paraId="4344F2C8" w14:textId="77777777" w:rsidR="00085126" w:rsidRPr="00085126" w:rsidRDefault="00085126" w:rsidP="00694AC8">
            <w:pPr>
              <w:numPr>
                <w:ilvl w:val="0"/>
                <w:numId w:val="4"/>
              </w:numPr>
              <w:autoSpaceDE w:val="0"/>
              <w:autoSpaceDN w:val="0"/>
              <w:adjustRightInd w:val="0"/>
              <w:ind w:left="254" w:hanging="254"/>
              <w:rPr>
                <w:rFonts w:ascii="Arial (W1)" w:hAnsi="Arial (W1)" w:cs="Arial"/>
                <w:sz w:val="22"/>
                <w:szCs w:val="22"/>
                <w:lang w:val="en-US" w:eastAsia="en-US"/>
              </w:rPr>
            </w:pPr>
            <w:r w:rsidRPr="00085126">
              <w:rPr>
                <w:rFonts w:ascii="Arial (W1)" w:hAnsi="Arial (W1)" w:cs="Arial"/>
                <w:sz w:val="22"/>
                <w:szCs w:val="22"/>
                <w:lang w:val="en-US" w:eastAsia="en-US"/>
              </w:rPr>
              <w:t>Management of disturbance during breeding season (March to July)</w:t>
            </w:r>
          </w:p>
          <w:p w14:paraId="4722BAC6" w14:textId="77777777" w:rsidR="00085126" w:rsidRPr="00085126" w:rsidRDefault="00085126" w:rsidP="00694AC8">
            <w:pPr>
              <w:numPr>
                <w:ilvl w:val="0"/>
                <w:numId w:val="4"/>
              </w:numPr>
              <w:autoSpaceDE w:val="0"/>
              <w:autoSpaceDN w:val="0"/>
              <w:adjustRightInd w:val="0"/>
              <w:ind w:left="254" w:hanging="254"/>
              <w:rPr>
                <w:rFonts w:ascii="Arial (W1)" w:hAnsi="Arial (W1)" w:cs="Arial"/>
                <w:sz w:val="22"/>
                <w:szCs w:val="22"/>
                <w:lang w:val="en-US" w:eastAsia="en-US"/>
              </w:rPr>
            </w:pPr>
            <w:r w:rsidRPr="00085126">
              <w:rPr>
                <w:rFonts w:ascii="Arial (W1)" w:hAnsi="Arial (W1)" w:cs="Arial"/>
                <w:sz w:val="22"/>
                <w:szCs w:val="22"/>
                <w:lang w:val="en-US" w:eastAsia="en-US"/>
              </w:rPr>
              <w:t>Minimal air pollution</w:t>
            </w:r>
          </w:p>
          <w:p w14:paraId="1A6408C9" w14:textId="77777777" w:rsidR="00085126" w:rsidRPr="00085126" w:rsidRDefault="00085126" w:rsidP="00694AC8">
            <w:pPr>
              <w:numPr>
                <w:ilvl w:val="0"/>
                <w:numId w:val="4"/>
              </w:numPr>
              <w:autoSpaceDE w:val="0"/>
              <w:autoSpaceDN w:val="0"/>
              <w:adjustRightInd w:val="0"/>
              <w:ind w:left="254" w:hanging="254"/>
              <w:rPr>
                <w:rFonts w:ascii="Arial (W1)" w:hAnsi="Arial (W1)" w:cs="Arial"/>
                <w:sz w:val="22"/>
                <w:szCs w:val="22"/>
                <w:lang w:val="en-US" w:eastAsia="en-US"/>
              </w:rPr>
            </w:pPr>
            <w:r w:rsidRPr="00085126">
              <w:rPr>
                <w:rFonts w:ascii="Arial (W1)" w:hAnsi="Arial (W1)" w:cs="Arial"/>
                <w:sz w:val="22"/>
                <w:szCs w:val="22"/>
                <w:lang w:val="en-US" w:eastAsia="en-US"/>
              </w:rPr>
              <w:t>Absence or control of urbanisation effects, such as fires and introduction of invasive non-native species</w:t>
            </w:r>
          </w:p>
          <w:p w14:paraId="0AB1CC1B" w14:textId="77777777" w:rsidR="00085126" w:rsidRPr="00085126" w:rsidRDefault="00085126" w:rsidP="00694AC8">
            <w:pPr>
              <w:numPr>
                <w:ilvl w:val="0"/>
                <w:numId w:val="4"/>
              </w:numPr>
              <w:autoSpaceDE w:val="0"/>
              <w:autoSpaceDN w:val="0"/>
              <w:adjustRightInd w:val="0"/>
              <w:ind w:left="254" w:hanging="254"/>
              <w:rPr>
                <w:rFonts w:ascii="Arial (W1)" w:hAnsi="Arial (W1)" w:cs="Arial"/>
                <w:sz w:val="22"/>
                <w:szCs w:val="22"/>
                <w:lang w:val="en-US" w:eastAsia="en-US"/>
              </w:rPr>
            </w:pPr>
            <w:r w:rsidRPr="00085126">
              <w:rPr>
                <w:rFonts w:ascii="Arial (W1)" w:hAnsi="Arial (W1)" w:cs="Arial"/>
                <w:sz w:val="22"/>
                <w:szCs w:val="22"/>
                <w:lang w:val="en-US" w:eastAsia="en-US"/>
              </w:rPr>
              <w:t>Maintenance of appropriate water levels</w:t>
            </w:r>
          </w:p>
          <w:p w14:paraId="61EFED6A" w14:textId="77777777" w:rsidR="00085126" w:rsidRPr="00085126" w:rsidRDefault="00085126" w:rsidP="00694AC8">
            <w:pPr>
              <w:numPr>
                <w:ilvl w:val="0"/>
                <w:numId w:val="4"/>
              </w:numPr>
              <w:autoSpaceDE w:val="0"/>
              <w:autoSpaceDN w:val="0"/>
              <w:adjustRightInd w:val="0"/>
              <w:ind w:left="254" w:hanging="254"/>
              <w:rPr>
                <w:rFonts w:ascii="Arial" w:hAnsi="Arial" w:cs="Arial"/>
                <w:color w:val="000000"/>
              </w:rPr>
            </w:pPr>
            <w:r w:rsidRPr="00085126">
              <w:rPr>
                <w:rFonts w:ascii="Arial" w:hAnsi="Arial" w:cs="Arial"/>
                <w:color w:val="000000"/>
                <w:sz w:val="22"/>
                <w:szCs w:val="22"/>
                <w:lang w:val="en-US" w:eastAsia="en-US"/>
              </w:rPr>
              <w:t>Maintenance of water quality</w:t>
            </w:r>
            <w:r w:rsidRPr="00085126">
              <w:rPr>
                <w:rFonts w:ascii="Arial" w:hAnsi="Arial" w:cs="Arial"/>
                <w:color w:val="000000"/>
                <w:sz w:val="22"/>
                <w:szCs w:val="22"/>
                <w:lang w:val="en-US" w:eastAsia="en-US"/>
              </w:rPr>
              <w:br/>
            </w:r>
          </w:p>
        </w:tc>
      </w:tr>
      <w:tr w:rsidR="00956535" w:rsidRPr="00085126" w14:paraId="400C4B98" w14:textId="77777777" w:rsidTr="2E7325BA">
        <w:tc>
          <w:tcPr>
            <w:tcW w:w="1721" w:type="dxa"/>
            <w:shd w:val="clear" w:color="auto" w:fill="auto"/>
          </w:tcPr>
          <w:p w14:paraId="1713B7BC" w14:textId="77777777" w:rsidR="00956535" w:rsidRPr="00085126" w:rsidRDefault="00956535" w:rsidP="00956535">
            <w:pPr>
              <w:rPr>
                <w:rFonts w:ascii="Arial" w:hAnsi="Arial" w:cs="Arial"/>
                <w:sz w:val="22"/>
                <w:szCs w:val="22"/>
              </w:rPr>
            </w:pPr>
            <w:r>
              <w:rPr>
                <w:rFonts w:ascii="Arial" w:hAnsi="Arial" w:cs="Arial"/>
                <w:sz w:val="22"/>
                <w:szCs w:val="22"/>
              </w:rPr>
              <w:t xml:space="preserve">Potential Effects arising from the </w:t>
            </w:r>
            <w:r w:rsidR="00EF64E8">
              <w:rPr>
                <w:rFonts w:ascii="Arial" w:hAnsi="Arial" w:cs="Arial"/>
                <w:sz w:val="22"/>
                <w:szCs w:val="22"/>
              </w:rPr>
              <w:t xml:space="preserve">Affordable Housing </w:t>
            </w:r>
            <w:r w:rsidR="007739E1">
              <w:rPr>
                <w:rFonts w:ascii="Arial" w:hAnsi="Arial" w:cs="Arial"/>
                <w:sz w:val="22"/>
                <w:szCs w:val="22"/>
              </w:rPr>
              <w:t>SPD</w:t>
            </w:r>
          </w:p>
        </w:tc>
        <w:tc>
          <w:tcPr>
            <w:tcW w:w="6500" w:type="dxa"/>
            <w:shd w:val="clear" w:color="auto" w:fill="auto"/>
          </w:tcPr>
          <w:p w14:paraId="6A7C5D18" w14:textId="77777777" w:rsidR="00956535" w:rsidRPr="00085126" w:rsidRDefault="00956535" w:rsidP="00694AC8">
            <w:pPr>
              <w:numPr>
                <w:ilvl w:val="0"/>
                <w:numId w:val="4"/>
              </w:numPr>
              <w:autoSpaceDE w:val="0"/>
              <w:autoSpaceDN w:val="0"/>
              <w:adjustRightInd w:val="0"/>
              <w:ind w:left="254" w:hanging="254"/>
              <w:rPr>
                <w:rFonts w:ascii="Arial (W1)" w:hAnsi="Arial (W1)" w:cs="Arial"/>
                <w:sz w:val="22"/>
                <w:szCs w:val="22"/>
                <w:lang w:val="en-US" w:eastAsia="en-US"/>
              </w:rPr>
            </w:pPr>
            <w:r>
              <w:rPr>
                <w:rFonts w:ascii="Arial (W1)" w:hAnsi="Arial (W1)" w:cs="Arial"/>
                <w:sz w:val="22"/>
                <w:szCs w:val="22"/>
                <w:lang w:val="en-US" w:eastAsia="en-US"/>
              </w:rPr>
              <w:t>None (see Table 1-7)</w:t>
            </w:r>
          </w:p>
        </w:tc>
      </w:tr>
    </w:tbl>
    <w:p w14:paraId="32BCD2F2" w14:textId="77777777" w:rsidR="00BC790C" w:rsidRPr="00BC790C" w:rsidRDefault="00E25F75" w:rsidP="00BC790C">
      <w:pPr>
        <w:ind w:left="851" w:right="-688"/>
        <w:rPr>
          <w:rFonts w:ascii="Arial" w:hAnsi="Arial" w:cs="Arial"/>
          <w:b/>
          <w:sz w:val="22"/>
          <w:szCs w:val="22"/>
        </w:rPr>
      </w:pPr>
      <w:r>
        <w:rPr>
          <w:rFonts w:ascii="Arial" w:hAnsi="Arial" w:cs="Arial"/>
          <w:b/>
          <w:sz w:val="22"/>
          <w:szCs w:val="22"/>
        </w:rPr>
        <w:br/>
      </w:r>
      <w:r w:rsidR="007739E1">
        <w:rPr>
          <w:rFonts w:ascii="Arial" w:hAnsi="Arial" w:cs="Arial"/>
          <w:b/>
          <w:sz w:val="22"/>
          <w:szCs w:val="22"/>
        </w:rPr>
        <w:br/>
      </w:r>
      <w:r w:rsidR="007739E1">
        <w:rPr>
          <w:rFonts w:ascii="Arial" w:hAnsi="Arial" w:cs="Arial"/>
          <w:b/>
          <w:sz w:val="22"/>
          <w:szCs w:val="22"/>
        </w:rPr>
        <w:br/>
      </w:r>
      <w:r w:rsidR="007739E1">
        <w:rPr>
          <w:rFonts w:ascii="Arial" w:hAnsi="Arial" w:cs="Arial"/>
          <w:b/>
          <w:sz w:val="22"/>
          <w:szCs w:val="22"/>
        </w:rPr>
        <w:br/>
      </w:r>
      <w:r w:rsidR="007739E1">
        <w:rPr>
          <w:rFonts w:ascii="Arial" w:hAnsi="Arial" w:cs="Arial"/>
          <w:b/>
          <w:sz w:val="22"/>
          <w:szCs w:val="22"/>
        </w:rPr>
        <w:br/>
      </w:r>
      <w:r w:rsidR="007739E1">
        <w:rPr>
          <w:rFonts w:ascii="Arial" w:hAnsi="Arial" w:cs="Arial"/>
          <w:b/>
          <w:sz w:val="22"/>
          <w:szCs w:val="22"/>
        </w:rPr>
        <w:br/>
      </w:r>
      <w:r w:rsidR="007739E1">
        <w:rPr>
          <w:rFonts w:ascii="Arial" w:hAnsi="Arial" w:cs="Arial"/>
          <w:b/>
          <w:sz w:val="22"/>
          <w:szCs w:val="22"/>
        </w:rPr>
        <w:br/>
      </w:r>
      <w:r w:rsidR="00BC790C" w:rsidRPr="00BC790C">
        <w:rPr>
          <w:rFonts w:ascii="Arial" w:hAnsi="Arial" w:cs="Arial"/>
          <w:b/>
          <w:sz w:val="22"/>
          <w:szCs w:val="22"/>
        </w:rPr>
        <w:t>Table 1-4: Details of Thursley,</w:t>
      </w:r>
      <w:r w:rsidR="00F124B3">
        <w:rPr>
          <w:rFonts w:ascii="Arial" w:hAnsi="Arial" w:cs="Arial"/>
          <w:b/>
          <w:sz w:val="22"/>
          <w:szCs w:val="22"/>
        </w:rPr>
        <w:t xml:space="preserve"> Ash, Pirbright &amp; Cho</w:t>
      </w:r>
      <w:r w:rsidR="00081113">
        <w:rPr>
          <w:rFonts w:ascii="Arial" w:hAnsi="Arial" w:cs="Arial"/>
          <w:b/>
          <w:sz w:val="22"/>
          <w:szCs w:val="22"/>
        </w:rPr>
        <w:t xml:space="preserve">bham </w:t>
      </w:r>
      <w:r w:rsidR="00BC790C" w:rsidRPr="00BC790C">
        <w:rPr>
          <w:rFonts w:ascii="Arial" w:hAnsi="Arial" w:cs="Arial"/>
          <w:b/>
          <w:sz w:val="22"/>
          <w:szCs w:val="22"/>
        </w:rPr>
        <w:t>SAC</w:t>
      </w:r>
      <w:r w:rsidR="00081113">
        <w:rPr>
          <w:rFonts w:ascii="Arial" w:hAnsi="Arial" w:cs="Arial"/>
          <w:b/>
          <w:sz w:val="22"/>
          <w:szCs w:val="22"/>
        </w:rPr>
        <w:t xml:space="preserve"> </w:t>
      </w:r>
      <w:r w:rsidR="00BC790C" w:rsidRPr="00BC790C">
        <w:rPr>
          <w:rFonts w:ascii="Arial" w:hAnsi="Arial" w:cs="Arial"/>
          <w:b/>
          <w:sz w:val="22"/>
          <w:szCs w:val="22"/>
        </w:rPr>
        <w:t>and Potential Effects Thereon</w:t>
      </w:r>
      <w:r w:rsidR="00081113">
        <w:rPr>
          <w:rFonts w:ascii="Arial" w:hAnsi="Arial" w:cs="Arial"/>
          <w:b/>
          <w:sz w:val="22"/>
          <w:szCs w:val="22"/>
        </w:rPr>
        <w:br/>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6500"/>
      </w:tblGrid>
      <w:tr w:rsidR="00BC790C" w:rsidRPr="00BC790C" w14:paraId="021B806A" w14:textId="77777777" w:rsidTr="00ED37F1">
        <w:tc>
          <w:tcPr>
            <w:tcW w:w="1721" w:type="dxa"/>
            <w:shd w:val="clear" w:color="auto" w:fill="auto"/>
          </w:tcPr>
          <w:p w14:paraId="10F567C2" w14:textId="77777777" w:rsidR="00BC790C" w:rsidRPr="00BC790C" w:rsidRDefault="00BC790C" w:rsidP="00BC790C">
            <w:pPr>
              <w:rPr>
                <w:rFonts w:ascii="Arial" w:hAnsi="Arial" w:cs="Arial"/>
                <w:sz w:val="22"/>
                <w:szCs w:val="22"/>
              </w:rPr>
            </w:pPr>
            <w:r w:rsidRPr="00BC790C">
              <w:rPr>
                <w:rFonts w:ascii="Arial" w:hAnsi="Arial" w:cs="Arial"/>
                <w:sz w:val="22"/>
                <w:szCs w:val="22"/>
              </w:rPr>
              <w:t>International site:</w:t>
            </w:r>
          </w:p>
        </w:tc>
        <w:tc>
          <w:tcPr>
            <w:tcW w:w="6500" w:type="dxa"/>
            <w:shd w:val="clear" w:color="auto" w:fill="auto"/>
          </w:tcPr>
          <w:p w14:paraId="319A28C9" w14:textId="77777777" w:rsidR="00BC790C" w:rsidRPr="007739E1" w:rsidRDefault="007739E1" w:rsidP="00BC790C">
            <w:pPr>
              <w:ind w:right="-39"/>
              <w:rPr>
                <w:rFonts w:ascii="Arial" w:hAnsi="Arial" w:cs="Arial"/>
                <w:sz w:val="22"/>
                <w:szCs w:val="22"/>
              </w:rPr>
            </w:pPr>
            <w:r w:rsidRPr="007739E1">
              <w:rPr>
                <w:rFonts w:ascii="Arial" w:hAnsi="Arial" w:cs="Arial"/>
                <w:sz w:val="22"/>
                <w:szCs w:val="22"/>
              </w:rPr>
              <w:t>Thursley, Ash, Pirbright &amp; Chobham</w:t>
            </w:r>
            <w:r>
              <w:rPr>
                <w:rFonts w:ascii="Arial" w:hAnsi="Arial" w:cs="Arial"/>
                <w:sz w:val="22"/>
                <w:szCs w:val="22"/>
              </w:rPr>
              <w:t xml:space="preserve"> Special Area of Conservation</w:t>
            </w:r>
            <w:r w:rsidRPr="007739E1">
              <w:rPr>
                <w:rFonts w:ascii="Arial" w:hAnsi="Arial" w:cs="Arial"/>
                <w:sz w:val="22"/>
                <w:szCs w:val="22"/>
              </w:rPr>
              <w:t xml:space="preserve"> </w:t>
            </w:r>
            <w:r>
              <w:rPr>
                <w:rFonts w:ascii="Arial" w:hAnsi="Arial" w:cs="Arial"/>
                <w:sz w:val="22"/>
                <w:szCs w:val="22"/>
              </w:rPr>
              <w:t>(</w:t>
            </w:r>
            <w:r w:rsidRPr="007739E1">
              <w:rPr>
                <w:rFonts w:ascii="Arial" w:hAnsi="Arial" w:cs="Arial"/>
                <w:sz w:val="22"/>
                <w:szCs w:val="22"/>
              </w:rPr>
              <w:t>SAC</w:t>
            </w:r>
            <w:r>
              <w:rPr>
                <w:rFonts w:ascii="Arial" w:hAnsi="Arial" w:cs="Arial"/>
                <w:sz w:val="22"/>
                <w:szCs w:val="22"/>
              </w:rPr>
              <w:t>)</w:t>
            </w:r>
          </w:p>
        </w:tc>
      </w:tr>
      <w:tr w:rsidR="00BC790C" w:rsidRPr="00BC790C" w14:paraId="4EECD5AF" w14:textId="77777777" w:rsidTr="00ED37F1">
        <w:tc>
          <w:tcPr>
            <w:tcW w:w="1721" w:type="dxa"/>
            <w:shd w:val="clear" w:color="auto" w:fill="auto"/>
          </w:tcPr>
          <w:p w14:paraId="741A0A5E" w14:textId="77777777" w:rsidR="00BC790C" w:rsidRPr="00BC790C" w:rsidRDefault="00BC790C" w:rsidP="00BC790C">
            <w:pPr>
              <w:rPr>
                <w:rFonts w:ascii="Arial" w:hAnsi="Arial" w:cs="Arial"/>
                <w:sz w:val="22"/>
                <w:szCs w:val="22"/>
              </w:rPr>
            </w:pPr>
            <w:r w:rsidRPr="00BC790C">
              <w:rPr>
                <w:rFonts w:ascii="Arial" w:hAnsi="Arial" w:cs="Arial"/>
                <w:sz w:val="22"/>
                <w:szCs w:val="22"/>
              </w:rPr>
              <w:t>Site description:</w:t>
            </w:r>
          </w:p>
        </w:tc>
        <w:tc>
          <w:tcPr>
            <w:tcW w:w="6500" w:type="dxa"/>
            <w:shd w:val="clear" w:color="auto" w:fill="auto"/>
          </w:tcPr>
          <w:p w14:paraId="260CAA45" w14:textId="77777777" w:rsidR="00BC790C" w:rsidRPr="00BC790C" w:rsidRDefault="00BC790C" w:rsidP="007739E1">
            <w:pPr>
              <w:tabs>
                <w:tab w:val="left" w:pos="47"/>
              </w:tabs>
              <w:spacing w:after="120"/>
              <w:rPr>
                <w:rFonts w:ascii="Arial" w:hAnsi="Arial"/>
                <w:sz w:val="22"/>
              </w:rPr>
            </w:pPr>
            <w:r w:rsidRPr="00BC790C">
              <w:rPr>
                <w:rFonts w:ascii="Arial" w:hAnsi="Arial"/>
                <w:sz w:val="22"/>
              </w:rPr>
              <w:t xml:space="preserve">The </w:t>
            </w:r>
            <w:r w:rsidR="00DB558B">
              <w:rPr>
                <w:rFonts w:ascii="Arial" w:hAnsi="Arial"/>
                <w:sz w:val="22"/>
              </w:rPr>
              <w:t>Thursley</w:t>
            </w:r>
            <w:r w:rsidR="007739E1">
              <w:rPr>
                <w:rFonts w:ascii="Arial" w:hAnsi="Arial"/>
                <w:sz w:val="22"/>
              </w:rPr>
              <w:t>, Ash, Pirbright &amp; Chobham SAC</w:t>
            </w:r>
            <w:r w:rsidR="00081113">
              <w:rPr>
                <w:rFonts w:ascii="Arial" w:hAnsi="Arial"/>
                <w:sz w:val="22"/>
              </w:rPr>
              <w:t xml:space="preserve"> </w:t>
            </w:r>
            <w:r w:rsidR="00565BD7">
              <w:rPr>
                <w:rFonts w:ascii="Arial" w:hAnsi="Arial"/>
                <w:sz w:val="22"/>
              </w:rPr>
              <w:t>cover</w:t>
            </w:r>
            <w:r w:rsidR="00DB558B">
              <w:rPr>
                <w:rFonts w:ascii="Arial" w:hAnsi="Arial"/>
                <w:sz w:val="22"/>
              </w:rPr>
              <w:t>s an area of some 5,154</w:t>
            </w:r>
            <w:r w:rsidRPr="00BC790C">
              <w:rPr>
                <w:rFonts w:ascii="Arial" w:hAnsi="Arial"/>
                <w:sz w:val="22"/>
              </w:rPr>
              <w:t xml:space="preserve"> ha </w:t>
            </w:r>
            <w:r w:rsidR="00DB0112">
              <w:rPr>
                <w:rFonts w:ascii="Arial" w:hAnsi="Arial"/>
                <w:sz w:val="22"/>
              </w:rPr>
              <w:t xml:space="preserve">with </w:t>
            </w:r>
            <w:r w:rsidR="00DB0112" w:rsidRPr="00DB0112">
              <w:rPr>
                <w:rFonts w:ascii="Arial" w:hAnsi="Arial"/>
                <w:sz w:val="22"/>
              </w:rPr>
              <w:t>areas of wet and dry heathland, valley bogs, broad-leaved and coniferous woodland, permanent grassland and open water.</w:t>
            </w:r>
          </w:p>
        </w:tc>
      </w:tr>
      <w:tr w:rsidR="00BC790C" w:rsidRPr="00BC790C" w14:paraId="5A4F07F2" w14:textId="77777777" w:rsidTr="00ED37F1">
        <w:tc>
          <w:tcPr>
            <w:tcW w:w="1721" w:type="dxa"/>
            <w:shd w:val="clear" w:color="auto" w:fill="auto"/>
          </w:tcPr>
          <w:p w14:paraId="6ECE7263" w14:textId="77777777" w:rsidR="00BC790C" w:rsidRPr="00BC790C" w:rsidRDefault="00BC790C" w:rsidP="00BC790C">
            <w:pPr>
              <w:rPr>
                <w:rFonts w:ascii="Arial" w:hAnsi="Arial" w:cs="Arial"/>
                <w:sz w:val="22"/>
                <w:szCs w:val="22"/>
              </w:rPr>
            </w:pPr>
            <w:r w:rsidRPr="00BC790C">
              <w:rPr>
                <w:rFonts w:ascii="Arial" w:hAnsi="Arial" w:cs="Arial"/>
                <w:sz w:val="22"/>
                <w:szCs w:val="22"/>
              </w:rPr>
              <w:t>Relevant international nature conservation features:</w:t>
            </w:r>
          </w:p>
        </w:tc>
        <w:tc>
          <w:tcPr>
            <w:tcW w:w="6500" w:type="dxa"/>
            <w:shd w:val="clear" w:color="auto" w:fill="auto"/>
          </w:tcPr>
          <w:p w14:paraId="01073BAD" w14:textId="77777777" w:rsidR="00081113" w:rsidRPr="00081113" w:rsidRDefault="00081113" w:rsidP="00081113">
            <w:pPr>
              <w:ind w:right="252"/>
              <w:rPr>
                <w:rFonts w:ascii="Arial" w:hAnsi="Arial" w:cs="Arial"/>
                <w:sz w:val="22"/>
                <w:szCs w:val="22"/>
              </w:rPr>
            </w:pPr>
            <w:r w:rsidRPr="00081113">
              <w:rPr>
                <w:rFonts w:ascii="Arial" w:hAnsi="Arial" w:cs="Arial"/>
                <w:sz w:val="22"/>
                <w:szCs w:val="22"/>
              </w:rPr>
              <w:t>The Thursley, Ash, Pirbright and Chobham Special Area of Conservation is designated for three Annex I</w:t>
            </w:r>
            <w:r>
              <w:rPr>
                <w:rFonts w:ascii="Arial" w:hAnsi="Arial" w:cs="Arial"/>
                <w:sz w:val="22"/>
                <w:szCs w:val="22"/>
              </w:rPr>
              <w:t xml:space="preserve"> </w:t>
            </w:r>
            <w:r w:rsidRPr="00081113">
              <w:rPr>
                <w:rFonts w:ascii="Arial" w:hAnsi="Arial" w:cs="Arial"/>
                <w:sz w:val="22"/>
                <w:szCs w:val="22"/>
              </w:rPr>
              <w:t>habitats.</w:t>
            </w:r>
          </w:p>
          <w:p w14:paraId="0D890B21" w14:textId="77777777" w:rsidR="00081113" w:rsidRPr="00081113" w:rsidRDefault="00081113" w:rsidP="00081113">
            <w:pPr>
              <w:ind w:right="252"/>
              <w:rPr>
                <w:rFonts w:ascii="Arial" w:hAnsi="Arial" w:cs="Arial"/>
                <w:sz w:val="22"/>
                <w:szCs w:val="22"/>
              </w:rPr>
            </w:pPr>
            <w:r w:rsidRPr="00081113">
              <w:rPr>
                <w:rFonts w:ascii="Arial" w:hAnsi="Arial" w:cs="Arial"/>
                <w:sz w:val="22"/>
                <w:szCs w:val="22"/>
              </w:rPr>
              <w:t>The qualifying Annex 1 habitats are:</w:t>
            </w:r>
          </w:p>
          <w:p w14:paraId="5D7CBC11" w14:textId="77777777" w:rsidR="00081113" w:rsidRDefault="00081113" w:rsidP="00694AC8">
            <w:pPr>
              <w:pStyle w:val="ListParagraph"/>
              <w:numPr>
                <w:ilvl w:val="0"/>
                <w:numId w:val="9"/>
              </w:numPr>
              <w:ind w:right="252"/>
              <w:rPr>
                <w:rFonts w:ascii="Arial" w:hAnsi="Arial" w:cs="Arial"/>
                <w:sz w:val="22"/>
                <w:szCs w:val="22"/>
              </w:rPr>
            </w:pPr>
            <w:r w:rsidRPr="00081113">
              <w:rPr>
                <w:rFonts w:ascii="Arial" w:hAnsi="Arial" w:cs="Arial"/>
                <w:sz w:val="22"/>
                <w:szCs w:val="22"/>
              </w:rPr>
              <w:t>Wet heathland with cross-leaved heath</w:t>
            </w:r>
          </w:p>
          <w:p w14:paraId="1547BDAB" w14:textId="77777777" w:rsidR="00081113" w:rsidRDefault="00081113" w:rsidP="00694AC8">
            <w:pPr>
              <w:pStyle w:val="ListParagraph"/>
              <w:numPr>
                <w:ilvl w:val="0"/>
                <w:numId w:val="9"/>
              </w:numPr>
              <w:ind w:right="252"/>
              <w:rPr>
                <w:rFonts w:ascii="Arial" w:hAnsi="Arial" w:cs="Arial"/>
                <w:sz w:val="22"/>
                <w:szCs w:val="22"/>
              </w:rPr>
            </w:pPr>
            <w:r w:rsidRPr="00081113">
              <w:rPr>
                <w:rFonts w:ascii="Arial" w:hAnsi="Arial" w:cs="Arial"/>
                <w:sz w:val="22"/>
                <w:szCs w:val="22"/>
              </w:rPr>
              <w:t>Dry heaths</w:t>
            </w:r>
          </w:p>
          <w:p w14:paraId="7C44110D" w14:textId="77777777" w:rsidR="00BC790C" w:rsidRPr="007739E1" w:rsidRDefault="00081113" w:rsidP="00694AC8">
            <w:pPr>
              <w:pStyle w:val="ListParagraph"/>
              <w:numPr>
                <w:ilvl w:val="0"/>
                <w:numId w:val="9"/>
              </w:numPr>
              <w:ind w:right="252"/>
              <w:rPr>
                <w:rFonts w:ascii="Arial" w:hAnsi="Arial" w:cs="Arial"/>
                <w:sz w:val="22"/>
                <w:szCs w:val="22"/>
              </w:rPr>
            </w:pPr>
            <w:r w:rsidRPr="00081113">
              <w:rPr>
                <w:rFonts w:ascii="Arial" w:hAnsi="Arial" w:cs="Arial"/>
                <w:sz w:val="22"/>
                <w:szCs w:val="22"/>
              </w:rPr>
              <w:t>Depressions on peat substrates</w:t>
            </w:r>
          </w:p>
        </w:tc>
      </w:tr>
      <w:tr w:rsidR="00BC790C" w:rsidRPr="00BC790C" w14:paraId="2018FDD6" w14:textId="77777777" w:rsidTr="00ED37F1">
        <w:tc>
          <w:tcPr>
            <w:tcW w:w="1721" w:type="dxa"/>
            <w:shd w:val="clear" w:color="auto" w:fill="auto"/>
          </w:tcPr>
          <w:p w14:paraId="24F0C23B" w14:textId="77777777" w:rsidR="00BC790C" w:rsidRPr="00BC790C" w:rsidRDefault="00BC790C" w:rsidP="00BC790C">
            <w:pPr>
              <w:rPr>
                <w:rFonts w:ascii="Arial" w:hAnsi="Arial" w:cs="Arial"/>
                <w:sz w:val="22"/>
                <w:szCs w:val="22"/>
              </w:rPr>
            </w:pPr>
            <w:r w:rsidRPr="00BC790C">
              <w:rPr>
                <w:rFonts w:ascii="Arial" w:hAnsi="Arial" w:cs="Arial"/>
                <w:sz w:val="22"/>
                <w:szCs w:val="22"/>
              </w:rPr>
              <w:t>Environmental Conditions which Support the Site</w:t>
            </w:r>
          </w:p>
        </w:tc>
        <w:tc>
          <w:tcPr>
            <w:tcW w:w="6500" w:type="dxa"/>
            <w:shd w:val="clear" w:color="auto" w:fill="auto"/>
          </w:tcPr>
          <w:p w14:paraId="435819D0" w14:textId="77777777" w:rsidR="00BC790C" w:rsidRPr="00BC790C" w:rsidRDefault="00BC790C" w:rsidP="00694AC8">
            <w:pPr>
              <w:numPr>
                <w:ilvl w:val="0"/>
                <w:numId w:val="5"/>
              </w:numPr>
              <w:tabs>
                <w:tab w:val="left" w:pos="254"/>
              </w:tabs>
              <w:ind w:left="537" w:hanging="537"/>
              <w:rPr>
                <w:rFonts w:ascii="Arial" w:hAnsi="Arial"/>
                <w:sz w:val="22"/>
                <w:szCs w:val="22"/>
              </w:rPr>
            </w:pPr>
            <w:r w:rsidRPr="00BC790C">
              <w:rPr>
                <w:rFonts w:ascii="Arial" w:hAnsi="Arial"/>
                <w:sz w:val="22"/>
                <w:szCs w:val="22"/>
              </w:rPr>
              <w:t>Appropriate management;</w:t>
            </w:r>
          </w:p>
          <w:p w14:paraId="25E32C3D" w14:textId="77777777" w:rsidR="00BC790C" w:rsidRPr="00BC790C" w:rsidRDefault="00BC790C" w:rsidP="00694AC8">
            <w:pPr>
              <w:numPr>
                <w:ilvl w:val="0"/>
                <w:numId w:val="5"/>
              </w:numPr>
              <w:tabs>
                <w:tab w:val="left" w:pos="254"/>
              </w:tabs>
              <w:ind w:left="1259" w:hanging="1259"/>
              <w:rPr>
                <w:rFonts w:ascii="Arial" w:hAnsi="Arial"/>
                <w:sz w:val="22"/>
                <w:szCs w:val="22"/>
              </w:rPr>
            </w:pPr>
            <w:r w:rsidRPr="00BC790C">
              <w:rPr>
                <w:rFonts w:ascii="Arial" w:hAnsi="Arial"/>
                <w:sz w:val="22"/>
                <w:szCs w:val="22"/>
              </w:rPr>
              <w:t>Managed recreational pressure;</w:t>
            </w:r>
          </w:p>
          <w:p w14:paraId="1724D450" w14:textId="77777777" w:rsidR="00BC790C" w:rsidRPr="00BC790C" w:rsidRDefault="00BC790C" w:rsidP="00694AC8">
            <w:pPr>
              <w:numPr>
                <w:ilvl w:val="0"/>
                <w:numId w:val="5"/>
              </w:numPr>
              <w:tabs>
                <w:tab w:val="left" w:pos="254"/>
              </w:tabs>
              <w:ind w:left="1259" w:hanging="1259"/>
              <w:rPr>
                <w:rFonts w:ascii="Arial" w:hAnsi="Arial"/>
                <w:sz w:val="22"/>
                <w:szCs w:val="22"/>
              </w:rPr>
            </w:pPr>
            <w:r w:rsidRPr="00BC790C">
              <w:rPr>
                <w:rFonts w:ascii="Arial" w:hAnsi="Arial"/>
                <w:sz w:val="22"/>
                <w:szCs w:val="22"/>
              </w:rPr>
              <w:t>Minimal air pollution;</w:t>
            </w:r>
          </w:p>
          <w:p w14:paraId="7AF1C4B8" w14:textId="77777777" w:rsidR="00BC790C" w:rsidRPr="00BC790C" w:rsidRDefault="00BC790C" w:rsidP="00694AC8">
            <w:pPr>
              <w:numPr>
                <w:ilvl w:val="0"/>
                <w:numId w:val="5"/>
              </w:numPr>
              <w:tabs>
                <w:tab w:val="left" w:pos="254"/>
              </w:tabs>
              <w:ind w:left="254" w:hanging="254"/>
              <w:rPr>
                <w:rFonts w:ascii="Arial" w:hAnsi="Arial"/>
                <w:sz w:val="22"/>
                <w:szCs w:val="22"/>
              </w:rPr>
            </w:pPr>
            <w:r w:rsidRPr="00BC790C">
              <w:rPr>
                <w:rFonts w:ascii="Arial" w:hAnsi="Arial"/>
                <w:sz w:val="22"/>
                <w:szCs w:val="22"/>
              </w:rPr>
              <w:t>Absence or control of urbanisation effects such as fires and introduction of invasive non-native species;</w:t>
            </w:r>
          </w:p>
          <w:p w14:paraId="2814C7DF" w14:textId="77777777" w:rsidR="00BC790C" w:rsidRPr="00BC790C" w:rsidRDefault="00BC790C" w:rsidP="00694AC8">
            <w:pPr>
              <w:numPr>
                <w:ilvl w:val="0"/>
                <w:numId w:val="5"/>
              </w:numPr>
              <w:tabs>
                <w:tab w:val="left" w:pos="254"/>
              </w:tabs>
              <w:ind w:left="1259" w:hanging="1259"/>
              <w:rPr>
                <w:rFonts w:ascii="Arial" w:hAnsi="Arial"/>
                <w:sz w:val="22"/>
                <w:szCs w:val="22"/>
              </w:rPr>
            </w:pPr>
            <w:r w:rsidRPr="00BC790C">
              <w:rPr>
                <w:rFonts w:ascii="Arial" w:hAnsi="Arial"/>
                <w:sz w:val="22"/>
                <w:szCs w:val="22"/>
              </w:rPr>
              <w:t>Maintenance of appropriate water levels;</w:t>
            </w:r>
          </w:p>
          <w:p w14:paraId="404487C2" w14:textId="77777777" w:rsidR="00BC790C" w:rsidRPr="00BC790C" w:rsidRDefault="00BC790C" w:rsidP="00694AC8">
            <w:pPr>
              <w:numPr>
                <w:ilvl w:val="0"/>
                <w:numId w:val="5"/>
              </w:numPr>
              <w:tabs>
                <w:tab w:val="left" w:pos="254"/>
              </w:tabs>
              <w:ind w:left="1259" w:hanging="1259"/>
              <w:rPr>
                <w:rFonts w:ascii="Arial" w:hAnsi="Arial"/>
                <w:sz w:val="22"/>
              </w:rPr>
            </w:pPr>
            <w:r w:rsidRPr="00BC790C">
              <w:rPr>
                <w:rFonts w:ascii="Arial" w:hAnsi="Arial"/>
                <w:sz w:val="22"/>
                <w:szCs w:val="22"/>
              </w:rPr>
              <w:t>Maintenance of water quality.</w:t>
            </w:r>
            <w:r w:rsidRPr="00BC790C">
              <w:rPr>
                <w:rFonts w:ascii="Arial" w:hAnsi="Arial"/>
              </w:rPr>
              <w:br/>
            </w:r>
          </w:p>
        </w:tc>
      </w:tr>
      <w:tr w:rsidR="00956535" w:rsidRPr="00BC790C" w14:paraId="3A9399D3" w14:textId="77777777" w:rsidTr="00ED37F1">
        <w:tc>
          <w:tcPr>
            <w:tcW w:w="1721" w:type="dxa"/>
            <w:shd w:val="clear" w:color="auto" w:fill="auto"/>
          </w:tcPr>
          <w:p w14:paraId="79CEC4D8" w14:textId="77777777" w:rsidR="00956535" w:rsidRPr="00BC790C" w:rsidRDefault="00956535" w:rsidP="00BC790C">
            <w:pPr>
              <w:rPr>
                <w:rFonts w:ascii="Arial" w:hAnsi="Arial" w:cs="Arial"/>
                <w:sz w:val="22"/>
                <w:szCs w:val="22"/>
              </w:rPr>
            </w:pPr>
            <w:r>
              <w:rPr>
                <w:rFonts w:ascii="Arial" w:hAnsi="Arial" w:cs="Arial"/>
                <w:sz w:val="22"/>
                <w:szCs w:val="22"/>
              </w:rPr>
              <w:t>Potential Effects arising from the</w:t>
            </w:r>
            <w:r w:rsidR="007739E1">
              <w:rPr>
                <w:rFonts w:ascii="Arial" w:hAnsi="Arial" w:cs="Arial"/>
                <w:sz w:val="22"/>
                <w:szCs w:val="22"/>
              </w:rPr>
              <w:t xml:space="preserve"> </w:t>
            </w:r>
            <w:r w:rsidR="00EF64E8">
              <w:rPr>
                <w:rFonts w:ascii="Arial" w:hAnsi="Arial" w:cs="Arial"/>
                <w:sz w:val="22"/>
                <w:szCs w:val="22"/>
              </w:rPr>
              <w:t xml:space="preserve">Affordable Housing </w:t>
            </w:r>
            <w:r w:rsidR="007739E1">
              <w:rPr>
                <w:rFonts w:ascii="Arial" w:hAnsi="Arial" w:cs="Arial"/>
                <w:sz w:val="22"/>
                <w:szCs w:val="22"/>
              </w:rPr>
              <w:t>SPD</w:t>
            </w:r>
          </w:p>
        </w:tc>
        <w:tc>
          <w:tcPr>
            <w:tcW w:w="6500" w:type="dxa"/>
            <w:shd w:val="clear" w:color="auto" w:fill="auto"/>
          </w:tcPr>
          <w:p w14:paraId="0C6284F6" w14:textId="77777777" w:rsidR="00956535" w:rsidRPr="00BC790C" w:rsidRDefault="00956535" w:rsidP="00694AC8">
            <w:pPr>
              <w:numPr>
                <w:ilvl w:val="0"/>
                <w:numId w:val="5"/>
              </w:numPr>
              <w:tabs>
                <w:tab w:val="left" w:pos="254"/>
              </w:tabs>
              <w:ind w:left="537" w:hanging="537"/>
              <w:rPr>
                <w:rFonts w:ascii="Arial" w:hAnsi="Arial"/>
                <w:sz w:val="22"/>
                <w:szCs w:val="22"/>
              </w:rPr>
            </w:pPr>
            <w:r>
              <w:rPr>
                <w:rFonts w:ascii="Arial (W1)" w:hAnsi="Arial (W1)" w:cs="Arial"/>
                <w:sz w:val="22"/>
                <w:szCs w:val="22"/>
                <w:lang w:val="en-US" w:eastAsia="en-US"/>
              </w:rPr>
              <w:t>None (see Table 1-7)</w:t>
            </w:r>
          </w:p>
        </w:tc>
      </w:tr>
    </w:tbl>
    <w:p w14:paraId="4B80FFEE" w14:textId="77777777" w:rsidR="00085126" w:rsidRDefault="00DB0112" w:rsidP="00DB0112">
      <w:pPr>
        <w:ind w:right="-2"/>
        <w:rPr>
          <w:rFonts w:ascii="Arial" w:hAnsi="Arial" w:cs="Arial"/>
          <w:b/>
          <w:sz w:val="22"/>
          <w:szCs w:val="22"/>
        </w:rPr>
      </w:pPr>
      <w:r>
        <w:rPr>
          <w:rFonts w:ascii="Arial" w:hAnsi="Arial" w:cs="Arial"/>
          <w:b/>
          <w:sz w:val="22"/>
          <w:szCs w:val="22"/>
        </w:rPr>
        <w:tab/>
      </w:r>
      <w:r w:rsidR="0072164D">
        <w:rPr>
          <w:rFonts w:ascii="Arial" w:hAnsi="Arial" w:cs="Arial"/>
          <w:b/>
          <w:sz w:val="22"/>
          <w:szCs w:val="22"/>
        </w:rPr>
        <w:tab/>
      </w:r>
    </w:p>
    <w:p w14:paraId="2EE723DB" w14:textId="77777777" w:rsidR="00DB0112" w:rsidRPr="00BC790C" w:rsidRDefault="00C9268A" w:rsidP="00DB0112">
      <w:pPr>
        <w:ind w:left="851" w:right="-688"/>
        <w:rPr>
          <w:rFonts w:ascii="Arial" w:hAnsi="Arial" w:cs="Arial"/>
          <w:b/>
          <w:sz w:val="22"/>
          <w:szCs w:val="22"/>
        </w:rPr>
      </w:pPr>
      <w:r>
        <w:rPr>
          <w:rFonts w:ascii="Arial" w:hAnsi="Arial" w:cs="Arial"/>
          <w:b/>
          <w:sz w:val="22"/>
          <w:szCs w:val="22"/>
        </w:rPr>
        <w:br/>
      </w:r>
      <w:r w:rsidR="00DB0112" w:rsidRPr="00BC790C">
        <w:rPr>
          <w:rFonts w:ascii="Arial" w:hAnsi="Arial" w:cs="Arial"/>
          <w:b/>
          <w:sz w:val="22"/>
          <w:szCs w:val="22"/>
        </w:rPr>
        <w:t xml:space="preserve">Table </w:t>
      </w:r>
      <w:r w:rsidR="00EA06B7">
        <w:rPr>
          <w:rFonts w:ascii="Arial" w:hAnsi="Arial" w:cs="Arial"/>
          <w:b/>
          <w:sz w:val="22"/>
          <w:szCs w:val="22"/>
        </w:rPr>
        <w:t>1-5</w:t>
      </w:r>
      <w:r w:rsidR="00DB0112" w:rsidRPr="00BC790C">
        <w:rPr>
          <w:rFonts w:ascii="Arial" w:hAnsi="Arial" w:cs="Arial"/>
          <w:b/>
          <w:sz w:val="22"/>
          <w:szCs w:val="22"/>
        </w:rPr>
        <w:t xml:space="preserve">: Details of </w:t>
      </w:r>
      <w:r w:rsidR="00DB558B">
        <w:rPr>
          <w:rFonts w:ascii="Arial" w:hAnsi="Arial" w:cs="Arial"/>
          <w:b/>
          <w:sz w:val="22"/>
          <w:szCs w:val="22"/>
        </w:rPr>
        <w:t>Windsor Forest &amp; Great Park</w:t>
      </w:r>
      <w:r w:rsidR="00EA06B7">
        <w:rPr>
          <w:rFonts w:ascii="Arial" w:hAnsi="Arial" w:cs="Arial"/>
          <w:b/>
          <w:sz w:val="22"/>
          <w:szCs w:val="22"/>
        </w:rPr>
        <w:t xml:space="preserve"> SAC </w:t>
      </w:r>
      <w:r w:rsidR="00DB0112" w:rsidRPr="00BC790C">
        <w:rPr>
          <w:rFonts w:ascii="Arial" w:hAnsi="Arial" w:cs="Arial"/>
          <w:b/>
          <w:sz w:val="22"/>
          <w:szCs w:val="22"/>
        </w:rPr>
        <w:t>and Potential Effects Thereon</w:t>
      </w:r>
      <w:r w:rsidR="00DB0112">
        <w:rPr>
          <w:rFonts w:ascii="Arial" w:hAnsi="Arial" w:cs="Arial"/>
          <w:b/>
          <w:sz w:val="22"/>
          <w:szCs w:val="22"/>
        </w:rPr>
        <w:br/>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6500"/>
      </w:tblGrid>
      <w:tr w:rsidR="00DB0112" w:rsidRPr="00BC790C" w14:paraId="4025BEDA" w14:textId="77777777" w:rsidTr="004076D7">
        <w:tc>
          <w:tcPr>
            <w:tcW w:w="1721" w:type="dxa"/>
            <w:shd w:val="clear" w:color="auto" w:fill="auto"/>
          </w:tcPr>
          <w:p w14:paraId="74574C97" w14:textId="77777777" w:rsidR="00DB0112" w:rsidRPr="00BC790C" w:rsidRDefault="00DB0112" w:rsidP="004076D7">
            <w:pPr>
              <w:rPr>
                <w:rFonts w:ascii="Arial" w:hAnsi="Arial" w:cs="Arial"/>
                <w:sz w:val="22"/>
                <w:szCs w:val="22"/>
              </w:rPr>
            </w:pPr>
            <w:r w:rsidRPr="00BC790C">
              <w:rPr>
                <w:rFonts w:ascii="Arial" w:hAnsi="Arial" w:cs="Arial"/>
                <w:sz w:val="22"/>
                <w:szCs w:val="22"/>
              </w:rPr>
              <w:t>International site:</w:t>
            </w:r>
          </w:p>
        </w:tc>
        <w:tc>
          <w:tcPr>
            <w:tcW w:w="6500" w:type="dxa"/>
            <w:shd w:val="clear" w:color="auto" w:fill="auto"/>
          </w:tcPr>
          <w:p w14:paraId="54223A5C" w14:textId="77777777" w:rsidR="00DB0112" w:rsidRPr="00BC790C" w:rsidRDefault="00DB558B" w:rsidP="004076D7">
            <w:pPr>
              <w:ind w:right="-39"/>
              <w:rPr>
                <w:rFonts w:ascii="Arial" w:hAnsi="Arial" w:cs="Arial"/>
                <w:sz w:val="22"/>
                <w:szCs w:val="22"/>
              </w:rPr>
            </w:pPr>
            <w:r>
              <w:rPr>
                <w:rFonts w:ascii="Arial" w:hAnsi="Arial" w:cs="Arial"/>
                <w:sz w:val="22"/>
                <w:szCs w:val="22"/>
              </w:rPr>
              <w:t>Windsor Forest &amp; Great Park</w:t>
            </w:r>
            <w:r w:rsidR="00EA06B7">
              <w:rPr>
                <w:rFonts w:ascii="Arial" w:hAnsi="Arial" w:cs="Arial"/>
                <w:sz w:val="22"/>
                <w:szCs w:val="22"/>
              </w:rPr>
              <w:t xml:space="preserve"> SAC</w:t>
            </w:r>
          </w:p>
        </w:tc>
      </w:tr>
      <w:tr w:rsidR="00DB0112" w:rsidRPr="00BC790C" w14:paraId="3CE737DE" w14:textId="77777777" w:rsidTr="004076D7">
        <w:tc>
          <w:tcPr>
            <w:tcW w:w="1721" w:type="dxa"/>
            <w:shd w:val="clear" w:color="auto" w:fill="auto"/>
          </w:tcPr>
          <w:p w14:paraId="03178C76" w14:textId="77777777" w:rsidR="00DB0112" w:rsidRPr="00BC790C" w:rsidRDefault="00DB0112" w:rsidP="004076D7">
            <w:pPr>
              <w:rPr>
                <w:rFonts w:ascii="Arial" w:hAnsi="Arial" w:cs="Arial"/>
                <w:sz w:val="22"/>
                <w:szCs w:val="22"/>
              </w:rPr>
            </w:pPr>
            <w:r w:rsidRPr="00BC790C">
              <w:rPr>
                <w:rFonts w:ascii="Arial" w:hAnsi="Arial" w:cs="Arial"/>
                <w:sz w:val="22"/>
                <w:szCs w:val="22"/>
              </w:rPr>
              <w:t>Site description:</w:t>
            </w:r>
          </w:p>
        </w:tc>
        <w:tc>
          <w:tcPr>
            <w:tcW w:w="6500" w:type="dxa"/>
            <w:shd w:val="clear" w:color="auto" w:fill="auto"/>
          </w:tcPr>
          <w:p w14:paraId="3974477C" w14:textId="77777777" w:rsidR="00DB0112" w:rsidRPr="00BC790C" w:rsidRDefault="00DB558B" w:rsidP="00DB558B">
            <w:pPr>
              <w:tabs>
                <w:tab w:val="left" w:pos="47"/>
              </w:tabs>
              <w:spacing w:after="120"/>
              <w:rPr>
                <w:rFonts w:ascii="Arial" w:hAnsi="Arial"/>
                <w:sz w:val="22"/>
              </w:rPr>
            </w:pPr>
            <w:r>
              <w:rPr>
                <w:rFonts w:ascii="Arial" w:hAnsi="Arial"/>
                <w:sz w:val="22"/>
              </w:rPr>
              <w:t>The Windsor Forest &amp; Great Park</w:t>
            </w:r>
            <w:r w:rsidR="00EA06B7">
              <w:rPr>
                <w:rFonts w:ascii="Arial" w:hAnsi="Arial"/>
                <w:sz w:val="22"/>
              </w:rPr>
              <w:t xml:space="preserve"> SAC</w:t>
            </w:r>
            <w:r w:rsidR="00DB0112">
              <w:rPr>
                <w:rFonts w:ascii="Arial" w:hAnsi="Arial"/>
                <w:sz w:val="22"/>
              </w:rPr>
              <w:t xml:space="preserve"> covers an area of some </w:t>
            </w:r>
            <w:r>
              <w:rPr>
                <w:rFonts w:ascii="Arial" w:hAnsi="Arial"/>
                <w:sz w:val="22"/>
              </w:rPr>
              <w:t>1,680</w:t>
            </w:r>
            <w:r w:rsidR="00DB0112" w:rsidRPr="00BC790C">
              <w:rPr>
                <w:rFonts w:ascii="Arial" w:hAnsi="Arial"/>
                <w:sz w:val="22"/>
              </w:rPr>
              <w:t xml:space="preserve"> ha </w:t>
            </w:r>
            <w:r w:rsidR="00DB0112">
              <w:rPr>
                <w:rFonts w:ascii="Arial" w:hAnsi="Arial"/>
                <w:sz w:val="22"/>
              </w:rPr>
              <w:t>wit</w:t>
            </w:r>
            <w:r>
              <w:rPr>
                <w:rFonts w:ascii="Arial" w:hAnsi="Arial"/>
                <w:sz w:val="22"/>
              </w:rPr>
              <w:t>h Atlantic acidophilus beech forests with Ilex and sometimes Taxus. It is one of four outst</w:t>
            </w:r>
            <w:r w:rsidR="00F124B3">
              <w:rPr>
                <w:rFonts w:ascii="Arial" w:hAnsi="Arial"/>
                <w:sz w:val="22"/>
              </w:rPr>
              <w:t>anding locations in the UK for o</w:t>
            </w:r>
            <w:r>
              <w:rPr>
                <w:rFonts w:ascii="Arial" w:hAnsi="Arial"/>
                <w:sz w:val="22"/>
              </w:rPr>
              <w:t xml:space="preserve">ak </w:t>
            </w:r>
            <w:r w:rsidR="00DE6C43">
              <w:rPr>
                <w:rFonts w:ascii="Arial" w:hAnsi="Arial"/>
                <w:sz w:val="22"/>
              </w:rPr>
              <w:t>woods on sandy plains and is one of only three areas in the UK for Limoniscus violaceus (violet click beetle).</w:t>
            </w:r>
          </w:p>
        </w:tc>
      </w:tr>
      <w:tr w:rsidR="00DB0112" w:rsidRPr="00BC790C" w14:paraId="18D25D50" w14:textId="77777777" w:rsidTr="004076D7">
        <w:tc>
          <w:tcPr>
            <w:tcW w:w="1721" w:type="dxa"/>
            <w:shd w:val="clear" w:color="auto" w:fill="auto"/>
          </w:tcPr>
          <w:p w14:paraId="0D5705A3" w14:textId="77777777" w:rsidR="00DB0112" w:rsidRPr="00BC790C" w:rsidRDefault="00DB0112" w:rsidP="004076D7">
            <w:pPr>
              <w:rPr>
                <w:rFonts w:ascii="Arial" w:hAnsi="Arial" w:cs="Arial"/>
                <w:sz w:val="22"/>
                <w:szCs w:val="22"/>
              </w:rPr>
            </w:pPr>
            <w:r w:rsidRPr="00BC790C">
              <w:rPr>
                <w:rFonts w:ascii="Arial" w:hAnsi="Arial" w:cs="Arial"/>
                <w:sz w:val="22"/>
                <w:szCs w:val="22"/>
              </w:rPr>
              <w:t>Relevant international nature conservation features:</w:t>
            </w:r>
          </w:p>
        </w:tc>
        <w:tc>
          <w:tcPr>
            <w:tcW w:w="6500" w:type="dxa"/>
            <w:shd w:val="clear" w:color="auto" w:fill="auto"/>
          </w:tcPr>
          <w:p w14:paraId="5E7FE45A" w14:textId="77777777" w:rsidR="00EA06B7" w:rsidRPr="00EA06B7" w:rsidRDefault="00EA06B7" w:rsidP="00EA06B7">
            <w:pPr>
              <w:ind w:right="252"/>
              <w:rPr>
                <w:rFonts w:ascii="Arial" w:hAnsi="Arial" w:cs="Arial"/>
                <w:sz w:val="22"/>
                <w:szCs w:val="22"/>
              </w:rPr>
            </w:pPr>
          </w:p>
          <w:p w14:paraId="6B683BFE" w14:textId="77777777" w:rsidR="00DB0112" w:rsidRPr="00BC790C" w:rsidRDefault="00DE6C43" w:rsidP="00EA06B7">
            <w:pPr>
              <w:ind w:right="252"/>
              <w:rPr>
                <w:rFonts w:ascii="Arial" w:hAnsi="Arial" w:cs="Arial"/>
                <w:sz w:val="22"/>
                <w:szCs w:val="22"/>
              </w:rPr>
            </w:pPr>
            <w:r>
              <w:rPr>
                <w:rFonts w:ascii="Arial" w:hAnsi="Arial" w:cs="Arial"/>
                <w:sz w:val="22"/>
                <w:szCs w:val="22"/>
              </w:rPr>
              <w:t>Annex I habitat of oak woods on sandy plain which is the primary reason for designation with Atlantic beech forests.</w:t>
            </w:r>
            <w:r w:rsidR="00EA06B7" w:rsidRPr="00EA06B7">
              <w:rPr>
                <w:rFonts w:ascii="Arial" w:hAnsi="Arial" w:cs="Arial"/>
                <w:sz w:val="22"/>
                <w:szCs w:val="22"/>
              </w:rPr>
              <w:t xml:space="preserve"> </w:t>
            </w:r>
          </w:p>
        </w:tc>
      </w:tr>
      <w:tr w:rsidR="00DB0112" w:rsidRPr="00BC790C" w14:paraId="1DC697A3" w14:textId="77777777" w:rsidTr="004076D7">
        <w:tc>
          <w:tcPr>
            <w:tcW w:w="1721" w:type="dxa"/>
            <w:shd w:val="clear" w:color="auto" w:fill="auto"/>
          </w:tcPr>
          <w:p w14:paraId="5952780A" w14:textId="77777777" w:rsidR="00DB0112" w:rsidRPr="00BC790C" w:rsidRDefault="00DB0112" w:rsidP="004076D7">
            <w:pPr>
              <w:rPr>
                <w:rFonts w:ascii="Arial" w:hAnsi="Arial" w:cs="Arial"/>
                <w:sz w:val="22"/>
                <w:szCs w:val="22"/>
              </w:rPr>
            </w:pPr>
            <w:r w:rsidRPr="00BC790C">
              <w:rPr>
                <w:rFonts w:ascii="Arial" w:hAnsi="Arial" w:cs="Arial"/>
                <w:sz w:val="22"/>
                <w:szCs w:val="22"/>
              </w:rPr>
              <w:t>Environmental Conditions which Support the Site</w:t>
            </w:r>
          </w:p>
        </w:tc>
        <w:tc>
          <w:tcPr>
            <w:tcW w:w="6500" w:type="dxa"/>
            <w:shd w:val="clear" w:color="auto" w:fill="auto"/>
          </w:tcPr>
          <w:p w14:paraId="4BD3F764" w14:textId="77777777" w:rsidR="00956535" w:rsidRDefault="00956535" w:rsidP="00694AC8">
            <w:pPr>
              <w:numPr>
                <w:ilvl w:val="0"/>
                <w:numId w:val="5"/>
              </w:numPr>
              <w:tabs>
                <w:tab w:val="left" w:pos="254"/>
              </w:tabs>
              <w:ind w:left="1259" w:hanging="1259"/>
              <w:rPr>
                <w:rFonts w:ascii="Arial" w:hAnsi="Arial"/>
                <w:sz w:val="22"/>
                <w:szCs w:val="22"/>
              </w:rPr>
            </w:pPr>
            <w:r>
              <w:rPr>
                <w:rFonts w:ascii="Arial" w:hAnsi="Arial"/>
                <w:sz w:val="22"/>
                <w:szCs w:val="22"/>
              </w:rPr>
              <w:t>Loss of trees through forestry management</w:t>
            </w:r>
          </w:p>
          <w:p w14:paraId="1DC6966A" w14:textId="77777777" w:rsidR="00956535" w:rsidRDefault="00956535" w:rsidP="00694AC8">
            <w:pPr>
              <w:numPr>
                <w:ilvl w:val="0"/>
                <w:numId w:val="5"/>
              </w:numPr>
              <w:tabs>
                <w:tab w:val="left" w:pos="254"/>
              </w:tabs>
              <w:ind w:left="1259" w:hanging="1259"/>
              <w:rPr>
                <w:rFonts w:ascii="Arial" w:hAnsi="Arial"/>
                <w:sz w:val="22"/>
                <w:szCs w:val="22"/>
              </w:rPr>
            </w:pPr>
            <w:r>
              <w:rPr>
                <w:rFonts w:ascii="Arial" w:hAnsi="Arial"/>
                <w:sz w:val="22"/>
                <w:szCs w:val="22"/>
              </w:rPr>
              <w:t>Urbanisation</w:t>
            </w:r>
          </w:p>
          <w:p w14:paraId="6685273D" w14:textId="77777777" w:rsidR="00DE6C43" w:rsidRDefault="00DB0112" w:rsidP="00694AC8">
            <w:pPr>
              <w:numPr>
                <w:ilvl w:val="0"/>
                <w:numId w:val="5"/>
              </w:numPr>
              <w:tabs>
                <w:tab w:val="left" w:pos="254"/>
              </w:tabs>
              <w:ind w:left="1259" w:hanging="1259"/>
              <w:rPr>
                <w:rFonts w:ascii="Arial" w:hAnsi="Arial"/>
                <w:sz w:val="22"/>
                <w:szCs w:val="22"/>
              </w:rPr>
            </w:pPr>
            <w:r w:rsidRPr="00BC790C">
              <w:rPr>
                <w:rFonts w:ascii="Arial" w:hAnsi="Arial"/>
                <w:sz w:val="22"/>
                <w:szCs w:val="22"/>
              </w:rPr>
              <w:t>Managed recreational pressure</w:t>
            </w:r>
          </w:p>
          <w:p w14:paraId="1D3F3AFC" w14:textId="77777777" w:rsidR="00DB0112" w:rsidRPr="00EA06B7" w:rsidRDefault="00DE6C43" w:rsidP="00694AC8">
            <w:pPr>
              <w:numPr>
                <w:ilvl w:val="0"/>
                <w:numId w:val="5"/>
              </w:numPr>
              <w:tabs>
                <w:tab w:val="left" w:pos="254"/>
              </w:tabs>
              <w:ind w:left="1259" w:hanging="1259"/>
              <w:rPr>
                <w:rFonts w:ascii="Arial" w:hAnsi="Arial"/>
                <w:sz w:val="22"/>
                <w:szCs w:val="22"/>
              </w:rPr>
            </w:pPr>
            <w:r>
              <w:rPr>
                <w:rFonts w:ascii="Arial" w:hAnsi="Arial"/>
                <w:sz w:val="22"/>
                <w:szCs w:val="22"/>
              </w:rPr>
              <w:t>Air Quality</w:t>
            </w:r>
          </w:p>
        </w:tc>
      </w:tr>
      <w:tr w:rsidR="00956535" w:rsidRPr="00BC790C" w14:paraId="412DB042" w14:textId="77777777" w:rsidTr="004076D7">
        <w:tc>
          <w:tcPr>
            <w:tcW w:w="1721" w:type="dxa"/>
            <w:shd w:val="clear" w:color="auto" w:fill="auto"/>
          </w:tcPr>
          <w:p w14:paraId="66B403A2" w14:textId="77777777" w:rsidR="00956535" w:rsidRPr="00BC790C" w:rsidRDefault="00956535" w:rsidP="007739E1">
            <w:pPr>
              <w:rPr>
                <w:rFonts w:ascii="Arial" w:hAnsi="Arial" w:cs="Arial"/>
                <w:sz w:val="22"/>
                <w:szCs w:val="22"/>
              </w:rPr>
            </w:pPr>
            <w:r>
              <w:rPr>
                <w:rFonts w:ascii="Arial" w:hAnsi="Arial" w:cs="Arial"/>
                <w:sz w:val="22"/>
                <w:szCs w:val="22"/>
              </w:rPr>
              <w:t xml:space="preserve">Potential Effects arising from the </w:t>
            </w:r>
            <w:r w:rsidR="00EF64E8">
              <w:rPr>
                <w:rFonts w:ascii="Arial" w:hAnsi="Arial" w:cs="Arial"/>
                <w:sz w:val="22"/>
                <w:szCs w:val="22"/>
              </w:rPr>
              <w:t xml:space="preserve">Affordable Housing </w:t>
            </w:r>
            <w:r w:rsidR="007739E1">
              <w:rPr>
                <w:rFonts w:ascii="Arial" w:hAnsi="Arial" w:cs="Arial"/>
                <w:sz w:val="22"/>
                <w:szCs w:val="22"/>
              </w:rPr>
              <w:t>SPD</w:t>
            </w:r>
          </w:p>
        </w:tc>
        <w:tc>
          <w:tcPr>
            <w:tcW w:w="6500" w:type="dxa"/>
            <w:shd w:val="clear" w:color="auto" w:fill="auto"/>
          </w:tcPr>
          <w:p w14:paraId="22FC3944" w14:textId="77777777" w:rsidR="00956535" w:rsidRDefault="00956535" w:rsidP="00694AC8">
            <w:pPr>
              <w:numPr>
                <w:ilvl w:val="0"/>
                <w:numId w:val="5"/>
              </w:numPr>
              <w:tabs>
                <w:tab w:val="left" w:pos="254"/>
              </w:tabs>
              <w:ind w:left="1259" w:hanging="1259"/>
              <w:rPr>
                <w:rFonts w:ascii="Arial" w:hAnsi="Arial"/>
                <w:sz w:val="22"/>
                <w:szCs w:val="22"/>
              </w:rPr>
            </w:pPr>
            <w:r>
              <w:rPr>
                <w:rFonts w:ascii="Arial (W1)" w:hAnsi="Arial (W1)" w:cs="Arial"/>
                <w:sz w:val="22"/>
                <w:szCs w:val="22"/>
                <w:lang w:val="en-US" w:eastAsia="en-US"/>
              </w:rPr>
              <w:t>None (see Table 1-7)</w:t>
            </w:r>
          </w:p>
        </w:tc>
      </w:tr>
    </w:tbl>
    <w:p w14:paraId="10CFA38E" w14:textId="77777777" w:rsidR="00DB0112" w:rsidRDefault="00DB0112" w:rsidP="00DB0112">
      <w:pPr>
        <w:ind w:right="-2"/>
        <w:rPr>
          <w:rFonts w:ascii="Arial" w:hAnsi="Arial" w:cs="Arial"/>
          <w:b/>
          <w:sz w:val="22"/>
          <w:szCs w:val="22"/>
        </w:rPr>
      </w:pPr>
    </w:p>
    <w:p w14:paraId="08C22E52" w14:textId="77777777" w:rsidR="00956535" w:rsidRPr="00BC790C" w:rsidRDefault="00956535" w:rsidP="00956535">
      <w:pPr>
        <w:ind w:left="851" w:right="-688"/>
        <w:rPr>
          <w:rFonts w:ascii="Arial" w:hAnsi="Arial" w:cs="Arial"/>
          <w:b/>
          <w:sz w:val="22"/>
          <w:szCs w:val="22"/>
        </w:rPr>
      </w:pPr>
      <w:r w:rsidRPr="00BC790C">
        <w:rPr>
          <w:rFonts w:ascii="Arial" w:hAnsi="Arial" w:cs="Arial"/>
          <w:b/>
          <w:sz w:val="22"/>
          <w:szCs w:val="22"/>
        </w:rPr>
        <w:t xml:space="preserve">Table </w:t>
      </w:r>
      <w:r>
        <w:rPr>
          <w:rFonts w:ascii="Arial" w:hAnsi="Arial" w:cs="Arial"/>
          <w:b/>
          <w:sz w:val="22"/>
          <w:szCs w:val="22"/>
        </w:rPr>
        <w:t>1-6</w:t>
      </w:r>
      <w:r w:rsidRPr="00BC790C">
        <w:rPr>
          <w:rFonts w:ascii="Arial" w:hAnsi="Arial" w:cs="Arial"/>
          <w:b/>
          <w:sz w:val="22"/>
          <w:szCs w:val="22"/>
        </w:rPr>
        <w:t xml:space="preserve">: Details of </w:t>
      </w:r>
      <w:r>
        <w:rPr>
          <w:rFonts w:ascii="Arial" w:hAnsi="Arial" w:cs="Arial"/>
          <w:b/>
          <w:sz w:val="22"/>
          <w:szCs w:val="22"/>
        </w:rPr>
        <w:t xml:space="preserve">South West London Water Bodies SPA &amp; Ramsar </w:t>
      </w:r>
      <w:r w:rsidRPr="00BC790C">
        <w:rPr>
          <w:rFonts w:ascii="Arial" w:hAnsi="Arial" w:cs="Arial"/>
          <w:b/>
          <w:sz w:val="22"/>
          <w:szCs w:val="22"/>
        </w:rPr>
        <w:t>and Potential Effects Thereon</w:t>
      </w:r>
      <w:r>
        <w:rPr>
          <w:rFonts w:ascii="Arial" w:hAnsi="Arial" w:cs="Arial"/>
          <w:b/>
          <w:sz w:val="22"/>
          <w:szCs w:val="22"/>
        </w:rPr>
        <w:br/>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6500"/>
      </w:tblGrid>
      <w:tr w:rsidR="00956535" w:rsidRPr="00BC790C" w14:paraId="175D0BC7" w14:textId="77777777" w:rsidTr="00F55CD2">
        <w:tc>
          <w:tcPr>
            <w:tcW w:w="1721" w:type="dxa"/>
            <w:shd w:val="clear" w:color="auto" w:fill="auto"/>
          </w:tcPr>
          <w:p w14:paraId="1C77A7F4" w14:textId="77777777" w:rsidR="00956535" w:rsidRPr="00BC790C" w:rsidRDefault="00956535" w:rsidP="00F55CD2">
            <w:pPr>
              <w:rPr>
                <w:rFonts w:ascii="Arial" w:hAnsi="Arial" w:cs="Arial"/>
                <w:sz w:val="22"/>
                <w:szCs w:val="22"/>
              </w:rPr>
            </w:pPr>
            <w:r w:rsidRPr="00BC790C">
              <w:rPr>
                <w:rFonts w:ascii="Arial" w:hAnsi="Arial" w:cs="Arial"/>
                <w:sz w:val="22"/>
                <w:szCs w:val="22"/>
              </w:rPr>
              <w:t>International site:</w:t>
            </w:r>
          </w:p>
        </w:tc>
        <w:tc>
          <w:tcPr>
            <w:tcW w:w="6500" w:type="dxa"/>
            <w:shd w:val="clear" w:color="auto" w:fill="auto"/>
          </w:tcPr>
          <w:p w14:paraId="3572FCE7" w14:textId="77777777" w:rsidR="00956535" w:rsidRPr="00BC790C" w:rsidRDefault="00697037" w:rsidP="00F55CD2">
            <w:pPr>
              <w:ind w:right="-39"/>
              <w:rPr>
                <w:rFonts w:ascii="Arial" w:hAnsi="Arial" w:cs="Arial"/>
                <w:sz w:val="22"/>
                <w:szCs w:val="22"/>
              </w:rPr>
            </w:pPr>
            <w:r>
              <w:rPr>
                <w:rFonts w:ascii="Arial" w:hAnsi="Arial" w:cs="Arial"/>
                <w:sz w:val="22"/>
                <w:szCs w:val="22"/>
              </w:rPr>
              <w:t>South West London Water Bodies</w:t>
            </w:r>
            <w:r w:rsidR="00956535">
              <w:rPr>
                <w:rFonts w:ascii="Arial" w:hAnsi="Arial" w:cs="Arial"/>
                <w:sz w:val="22"/>
                <w:szCs w:val="22"/>
              </w:rPr>
              <w:t xml:space="preserve"> S</w:t>
            </w:r>
            <w:r>
              <w:rPr>
                <w:rFonts w:ascii="Arial" w:hAnsi="Arial" w:cs="Arial"/>
                <w:sz w:val="22"/>
                <w:szCs w:val="22"/>
              </w:rPr>
              <w:t>PA &amp; Ramsar</w:t>
            </w:r>
          </w:p>
        </w:tc>
      </w:tr>
      <w:tr w:rsidR="00956535" w:rsidRPr="00BC790C" w14:paraId="07B96417" w14:textId="77777777" w:rsidTr="00F55CD2">
        <w:tc>
          <w:tcPr>
            <w:tcW w:w="1721" w:type="dxa"/>
            <w:shd w:val="clear" w:color="auto" w:fill="auto"/>
          </w:tcPr>
          <w:p w14:paraId="67998D4F" w14:textId="77777777" w:rsidR="00956535" w:rsidRPr="00BC790C" w:rsidRDefault="00956535" w:rsidP="00F55CD2">
            <w:pPr>
              <w:rPr>
                <w:rFonts w:ascii="Arial" w:hAnsi="Arial" w:cs="Arial"/>
                <w:sz w:val="22"/>
                <w:szCs w:val="22"/>
              </w:rPr>
            </w:pPr>
            <w:r w:rsidRPr="00BC790C">
              <w:rPr>
                <w:rFonts w:ascii="Arial" w:hAnsi="Arial" w:cs="Arial"/>
                <w:sz w:val="22"/>
                <w:szCs w:val="22"/>
              </w:rPr>
              <w:t>Site description:</w:t>
            </w:r>
          </w:p>
        </w:tc>
        <w:tc>
          <w:tcPr>
            <w:tcW w:w="6500" w:type="dxa"/>
            <w:shd w:val="clear" w:color="auto" w:fill="auto"/>
          </w:tcPr>
          <w:p w14:paraId="08CEFC80" w14:textId="77777777" w:rsidR="00956535" w:rsidRPr="00BC790C" w:rsidRDefault="00956535" w:rsidP="00697037">
            <w:pPr>
              <w:tabs>
                <w:tab w:val="left" w:pos="47"/>
              </w:tabs>
              <w:spacing w:after="120"/>
              <w:rPr>
                <w:rFonts w:ascii="Arial" w:hAnsi="Arial"/>
                <w:sz w:val="22"/>
              </w:rPr>
            </w:pPr>
            <w:r>
              <w:rPr>
                <w:rFonts w:ascii="Arial" w:hAnsi="Arial"/>
                <w:sz w:val="22"/>
              </w:rPr>
              <w:t>The</w:t>
            </w:r>
            <w:r w:rsidR="00697037">
              <w:rPr>
                <w:rFonts w:ascii="Arial" w:hAnsi="Arial"/>
                <w:sz w:val="22"/>
              </w:rPr>
              <w:t xml:space="preserve"> South West London Water Bodies SPA &amp; Ramsar</w:t>
            </w:r>
            <w:r>
              <w:rPr>
                <w:rFonts w:ascii="Arial" w:hAnsi="Arial"/>
                <w:sz w:val="22"/>
              </w:rPr>
              <w:t xml:space="preserve"> covers an area of some </w:t>
            </w:r>
            <w:r w:rsidR="00697037">
              <w:rPr>
                <w:rFonts w:ascii="Arial" w:hAnsi="Arial"/>
                <w:sz w:val="22"/>
              </w:rPr>
              <w:t>825</w:t>
            </w:r>
            <w:r w:rsidRPr="00BC790C">
              <w:rPr>
                <w:rFonts w:ascii="Arial" w:hAnsi="Arial"/>
                <w:sz w:val="22"/>
              </w:rPr>
              <w:t xml:space="preserve"> ha </w:t>
            </w:r>
            <w:r w:rsidR="00B9759C">
              <w:rPr>
                <w:rFonts w:ascii="Arial" w:hAnsi="Arial"/>
                <w:sz w:val="22"/>
              </w:rPr>
              <w:t>and is formed from 7</w:t>
            </w:r>
            <w:r w:rsidR="00697037">
              <w:rPr>
                <w:rFonts w:ascii="Arial" w:hAnsi="Arial"/>
                <w:sz w:val="22"/>
              </w:rPr>
              <w:t xml:space="preserve"> former gravel pits </w:t>
            </w:r>
            <w:r w:rsidR="00B9759C">
              <w:rPr>
                <w:rFonts w:ascii="Arial" w:hAnsi="Arial"/>
                <w:sz w:val="22"/>
              </w:rPr>
              <w:t xml:space="preserve">and reservoirs </w:t>
            </w:r>
            <w:r w:rsidR="00697037">
              <w:rPr>
                <w:rFonts w:ascii="Arial" w:hAnsi="Arial"/>
                <w:sz w:val="22"/>
              </w:rPr>
              <w:t xml:space="preserve">which support overwintering populations of protected bird species. </w:t>
            </w:r>
          </w:p>
        </w:tc>
      </w:tr>
      <w:tr w:rsidR="00956535" w:rsidRPr="00BC790C" w14:paraId="7DC52178" w14:textId="77777777" w:rsidTr="00F55CD2">
        <w:tc>
          <w:tcPr>
            <w:tcW w:w="1721" w:type="dxa"/>
            <w:shd w:val="clear" w:color="auto" w:fill="auto"/>
          </w:tcPr>
          <w:p w14:paraId="6E417290" w14:textId="77777777" w:rsidR="00956535" w:rsidRPr="00BC790C" w:rsidRDefault="00956535" w:rsidP="00F55CD2">
            <w:pPr>
              <w:rPr>
                <w:rFonts w:ascii="Arial" w:hAnsi="Arial" w:cs="Arial"/>
                <w:sz w:val="22"/>
                <w:szCs w:val="22"/>
              </w:rPr>
            </w:pPr>
            <w:r w:rsidRPr="00BC790C">
              <w:rPr>
                <w:rFonts w:ascii="Arial" w:hAnsi="Arial" w:cs="Arial"/>
                <w:sz w:val="22"/>
                <w:szCs w:val="22"/>
              </w:rPr>
              <w:t>Relevant international nature conservation features:</w:t>
            </w:r>
          </w:p>
        </w:tc>
        <w:tc>
          <w:tcPr>
            <w:tcW w:w="6500" w:type="dxa"/>
            <w:shd w:val="clear" w:color="auto" w:fill="auto"/>
          </w:tcPr>
          <w:p w14:paraId="5FD4DE98" w14:textId="77777777" w:rsidR="00956535" w:rsidRPr="00EA06B7" w:rsidRDefault="00956535" w:rsidP="00F55CD2">
            <w:pPr>
              <w:ind w:right="252"/>
              <w:rPr>
                <w:rFonts w:ascii="Arial" w:hAnsi="Arial" w:cs="Arial"/>
                <w:sz w:val="22"/>
                <w:szCs w:val="22"/>
              </w:rPr>
            </w:pPr>
          </w:p>
          <w:p w14:paraId="046C56CC" w14:textId="77777777" w:rsidR="00956535" w:rsidRDefault="00697037" w:rsidP="00697037">
            <w:pPr>
              <w:ind w:right="252"/>
              <w:rPr>
                <w:rFonts w:ascii="Arial" w:hAnsi="Arial" w:cs="Arial"/>
                <w:sz w:val="22"/>
                <w:szCs w:val="22"/>
              </w:rPr>
            </w:pPr>
            <w:r>
              <w:rPr>
                <w:rFonts w:ascii="Arial" w:hAnsi="Arial" w:cs="Arial"/>
                <w:sz w:val="22"/>
                <w:szCs w:val="22"/>
              </w:rPr>
              <w:t>Supports overwintering populations of:-</w:t>
            </w:r>
          </w:p>
          <w:p w14:paraId="4B4A80F6" w14:textId="77777777" w:rsidR="00697037" w:rsidRDefault="00697037" w:rsidP="00697037">
            <w:pPr>
              <w:ind w:right="252"/>
              <w:rPr>
                <w:rFonts w:ascii="Arial" w:hAnsi="Arial" w:cs="Arial"/>
                <w:sz w:val="22"/>
                <w:szCs w:val="22"/>
              </w:rPr>
            </w:pPr>
            <w:r>
              <w:rPr>
                <w:rFonts w:ascii="Arial" w:hAnsi="Arial" w:cs="Arial"/>
                <w:sz w:val="22"/>
                <w:szCs w:val="22"/>
              </w:rPr>
              <w:t>Gadwall</w:t>
            </w:r>
          </w:p>
          <w:p w14:paraId="044247B2" w14:textId="77777777" w:rsidR="00697037" w:rsidRPr="00BC790C" w:rsidRDefault="00697037" w:rsidP="00697037">
            <w:pPr>
              <w:ind w:right="252"/>
              <w:rPr>
                <w:rFonts w:ascii="Arial" w:hAnsi="Arial" w:cs="Arial"/>
                <w:sz w:val="22"/>
                <w:szCs w:val="22"/>
              </w:rPr>
            </w:pPr>
            <w:r>
              <w:rPr>
                <w:rFonts w:ascii="Arial" w:hAnsi="Arial" w:cs="Arial"/>
                <w:sz w:val="22"/>
                <w:szCs w:val="22"/>
              </w:rPr>
              <w:t>Shoveler</w:t>
            </w:r>
          </w:p>
        </w:tc>
      </w:tr>
      <w:tr w:rsidR="00956535" w:rsidRPr="00BC790C" w14:paraId="16CFEE9C" w14:textId="77777777" w:rsidTr="00F55CD2">
        <w:tc>
          <w:tcPr>
            <w:tcW w:w="1721" w:type="dxa"/>
            <w:shd w:val="clear" w:color="auto" w:fill="auto"/>
          </w:tcPr>
          <w:p w14:paraId="0EA20670" w14:textId="77777777" w:rsidR="00956535" w:rsidRPr="00BC790C" w:rsidRDefault="00956535" w:rsidP="00F55CD2">
            <w:pPr>
              <w:rPr>
                <w:rFonts w:ascii="Arial" w:hAnsi="Arial" w:cs="Arial"/>
                <w:sz w:val="22"/>
                <w:szCs w:val="22"/>
              </w:rPr>
            </w:pPr>
            <w:r w:rsidRPr="00BC790C">
              <w:rPr>
                <w:rFonts w:ascii="Arial" w:hAnsi="Arial" w:cs="Arial"/>
                <w:sz w:val="22"/>
                <w:szCs w:val="22"/>
              </w:rPr>
              <w:t>Environmental Conditions which Support the Site</w:t>
            </w:r>
          </w:p>
        </w:tc>
        <w:tc>
          <w:tcPr>
            <w:tcW w:w="6500" w:type="dxa"/>
            <w:shd w:val="clear" w:color="auto" w:fill="auto"/>
          </w:tcPr>
          <w:p w14:paraId="78DDA451" w14:textId="77777777" w:rsidR="00956535" w:rsidRDefault="00956535" w:rsidP="00694AC8">
            <w:pPr>
              <w:numPr>
                <w:ilvl w:val="0"/>
                <w:numId w:val="5"/>
              </w:numPr>
              <w:tabs>
                <w:tab w:val="left" w:pos="254"/>
              </w:tabs>
              <w:ind w:left="1259" w:hanging="1259"/>
              <w:rPr>
                <w:rFonts w:ascii="Arial" w:hAnsi="Arial"/>
                <w:sz w:val="22"/>
                <w:szCs w:val="22"/>
              </w:rPr>
            </w:pPr>
            <w:r w:rsidRPr="00BC790C">
              <w:rPr>
                <w:rFonts w:ascii="Arial" w:hAnsi="Arial"/>
                <w:sz w:val="22"/>
                <w:szCs w:val="22"/>
              </w:rPr>
              <w:t>Managed recreational pressure</w:t>
            </w:r>
          </w:p>
          <w:p w14:paraId="69F5A904" w14:textId="77777777" w:rsidR="00956535" w:rsidRDefault="00697037" w:rsidP="00694AC8">
            <w:pPr>
              <w:numPr>
                <w:ilvl w:val="0"/>
                <w:numId w:val="5"/>
              </w:numPr>
              <w:tabs>
                <w:tab w:val="left" w:pos="254"/>
              </w:tabs>
              <w:ind w:left="1259" w:hanging="1259"/>
              <w:rPr>
                <w:rFonts w:ascii="Arial" w:hAnsi="Arial"/>
                <w:sz w:val="22"/>
                <w:szCs w:val="22"/>
              </w:rPr>
            </w:pPr>
            <w:r>
              <w:rPr>
                <w:rFonts w:ascii="Arial" w:hAnsi="Arial"/>
                <w:sz w:val="22"/>
                <w:szCs w:val="22"/>
              </w:rPr>
              <w:t>Water quality</w:t>
            </w:r>
          </w:p>
          <w:p w14:paraId="1061E662" w14:textId="77777777" w:rsidR="00697037" w:rsidRPr="00EA06B7" w:rsidRDefault="00697037" w:rsidP="00694AC8">
            <w:pPr>
              <w:numPr>
                <w:ilvl w:val="0"/>
                <w:numId w:val="5"/>
              </w:numPr>
              <w:tabs>
                <w:tab w:val="left" w:pos="254"/>
              </w:tabs>
              <w:ind w:left="1259" w:hanging="1259"/>
              <w:rPr>
                <w:rFonts w:ascii="Arial" w:hAnsi="Arial"/>
                <w:sz w:val="22"/>
                <w:szCs w:val="22"/>
              </w:rPr>
            </w:pPr>
            <w:r>
              <w:rPr>
                <w:rFonts w:ascii="Arial" w:hAnsi="Arial"/>
                <w:sz w:val="22"/>
                <w:szCs w:val="22"/>
              </w:rPr>
              <w:t>Water abstraction</w:t>
            </w:r>
          </w:p>
        </w:tc>
      </w:tr>
      <w:tr w:rsidR="00697037" w:rsidRPr="00BC790C" w14:paraId="733A3A4C" w14:textId="77777777" w:rsidTr="00F55CD2">
        <w:tc>
          <w:tcPr>
            <w:tcW w:w="1721" w:type="dxa"/>
            <w:shd w:val="clear" w:color="auto" w:fill="auto"/>
          </w:tcPr>
          <w:p w14:paraId="42018235" w14:textId="77777777" w:rsidR="00697037" w:rsidRPr="00BC790C" w:rsidRDefault="00697037" w:rsidP="00F55CD2">
            <w:pPr>
              <w:rPr>
                <w:rFonts w:ascii="Arial" w:hAnsi="Arial" w:cs="Arial"/>
                <w:sz w:val="22"/>
                <w:szCs w:val="22"/>
              </w:rPr>
            </w:pPr>
            <w:r>
              <w:rPr>
                <w:rFonts w:ascii="Arial" w:hAnsi="Arial" w:cs="Arial"/>
                <w:sz w:val="22"/>
                <w:szCs w:val="22"/>
              </w:rPr>
              <w:t xml:space="preserve">Potential Effects arising from the </w:t>
            </w:r>
            <w:r w:rsidR="00EF64E8">
              <w:rPr>
                <w:rFonts w:ascii="Arial" w:hAnsi="Arial" w:cs="Arial"/>
                <w:sz w:val="22"/>
                <w:szCs w:val="22"/>
              </w:rPr>
              <w:t xml:space="preserve">Affordable Housing </w:t>
            </w:r>
            <w:r w:rsidR="007739E1">
              <w:rPr>
                <w:rFonts w:ascii="Arial" w:hAnsi="Arial" w:cs="Arial"/>
                <w:sz w:val="22"/>
                <w:szCs w:val="22"/>
              </w:rPr>
              <w:t>SPD</w:t>
            </w:r>
          </w:p>
        </w:tc>
        <w:tc>
          <w:tcPr>
            <w:tcW w:w="6500" w:type="dxa"/>
            <w:shd w:val="clear" w:color="auto" w:fill="auto"/>
          </w:tcPr>
          <w:p w14:paraId="4EECF32F" w14:textId="77777777" w:rsidR="00697037" w:rsidRDefault="00697037" w:rsidP="00694AC8">
            <w:pPr>
              <w:numPr>
                <w:ilvl w:val="0"/>
                <w:numId w:val="5"/>
              </w:numPr>
              <w:tabs>
                <w:tab w:val="left" w:pos="254"/>
              </w:tabs>
              <w:ind w:left="1259" w:hanging="1259"/>
              <w:rPr>
                <w:rFonts w:ascii="Arial" w:hAnsi="Arial"/>
                <w:sz w:val="22"/>
                <w:szCs w:val="22"/>
              </w:rPr>
            </w:pPr>
            <w:r>
              <w:rPr>
                <w:rFonts w:ascii="Arial (W1)" w:hAnsi="Arial (W1)" w:cs="Arial"/>
                <w:sz w:val="22"/>
                <w:szCs w:val="22"/>
                <w:lang w:val="en-US" w:eastAsia="en-US"/>
              </w:rPr>
              <w:t>None (see Table 1-7)</w:t>
            </w:r>
          </w:p>
        </w:tc>
      </w:tr>
    </w:tbl>
    <w:p w14:paraId="1BDB68DA" w14:textId="77777777" w:rsidR="00E53BD5" w:rsidRDefault="00E53BD5" w:rsidP="009C4F85">
      <w:pPr>
        <w:ind w:right="-2"/>
        <w:rPr>
          <w:rFonts w:ascii="Arial" w:hAnsi="Arial" w:cs="Arial"/>
          <w:b/>
          <w:sz w:val="22"/>
          <w:szCs w:val="22"/>
        </w:rPr>
      </w:pPr>
    </w:p>
    <w:p w14:paraId="4B5234C2" w14:textId="77777777" w:rsidR="00D91957" w:rsidRPr="00085126" w:rsidRDefault="00D91957" w:rsidP="005D7801">
      <w:pPr>
        <w:ind w:left="851" w:right="-2" w:hanging="851"/>
        <w:rPr>
          <w:rFonts w:ascii="Arial" w:hAnsi="Arial" w:cs="Arial"/>
          <w:b/>
          <w:sz w:val="22"/>
          <w:szCs w:val="22"/>
        </w:rPr>
      </w:pPr>
      <w:r>
        <w:rPr>
          <w:rFonts w:ascii="Arial" w:hAnsi="Arial" w:cs="Arial"/>
          <w:b/>
          <w:sz w:val="22"/>
          <w:szCs w:val="22"/>
        </w:rPr>
        <w:tab/>
      </w:r>
    </w:p>
    <w:p w14:paraId="2BBECDD8" w14:textId="77777777" w:rsidR="00085126" w:rsidRPr="00A21C6D" w:rsidRDefault="00085126" w:rsidP="00C03835">
      <w:pPr>
        <w:ind w:left="851" w:right="-688" w:hanging="131"/>
        <w:rPr>
          <w:rFonts w:ascii="Arial" w:hAnsi="Arial" w:cs="Arial"/>
          <w:sz w:val="22"/>
          <w:szCs w:val="22"/>
          <w:u w:val="single"/>
        </w:rPr>
      </w:pPr>
      <w:r w:rsidRPr="00085126">
        <w:rPr>
          <w:rFonts w:ascii="Arial" w:hAnsi="Arial" w:cs="Arial"/>
          <w:b/>
          <w:sz w:val="22"/>
          <w:szCs w:val="22"/>
        </w:rPr>
        <w:tab/>
      </w:r>
      <w:r w:rsidRPr="00A21C6D">
        <w:rPr>
          <w:rFonts w:ascii="Arial" w:hAnsi="Arial" w:cs="Arial"/>
          <w:sz w:val="22"/>
          <w:szCs w:val="22"/>
          <w:u w:val="single"/>
        </w:rPr>
        <w:t>Stage 4</w:t>
      </w:r>
    </w:p>
    <w:p w14:paraId="51EBA95D" w14:textId="631A3CCB" w:rsidR="00085126" w:rsidRPr="007A52B4" w:rsidRDefault="00085126" w:rsidP="00EF64E8">
      <w:pPr>
        <w:pStyle w:val="Textwithnumbers"/>
        <w:numPr>
          <w:ilvl w:val="1"/>
          <w:numId w:val="21"/>
        </w:numPr>
        <w:ind w:left="851" w:hanging="851"/>
        <w:jc w:val="both"/>
      </w:pPr>
      <w:r w:rsidRPr="007A52B4">
        <w:t xml:space="preserve">The consideration of potential </w:t>
      </w:r>
      <w:r w:rsidR="00E53BD5" w:rsidRPr="007A52B4">
        <w:t>effects</w:t>
      </w:r>
      <w:r w:rsidR="00697037" w:rsidRPr="007A52B4">
        <w:t xml:space="preserve"> </w:t>
      </w:r>
      <w:r w:rsidR="00871F3D" w:rsidRPr="007A52B4">
        <w:t>is</w:t>
      </w:r>
      <w:r w:rsidR="00697037" w:rsidRPr="007A52B4">
        <w:t xml:space="preserve"> set out in Table 1-7</w:t>
      </w:r>
      <w:r w:rsidRPr="007A52B4">
        <w:t>.</w:t>
      </w:r>
    </w:p>
    <w:p w14:paraId="58CD4314" w14:textId="77777777" w:rsidR="00085126" w:rsidRPr="00085126" w:rsidRDefault="00085126" w:rsidP="00085126">
      <w:pPr>
        <w:ind w:right="-688"/>
        <w:rPr>
          <w:rFonts w:ascii="Arial" w:hAnsi="Arial" w:cs="Arial"/>
          <w:sz w:val="22"/>
          <w:szCs w:val="22"/>
        </w:rPr>
      </w:pPr>
    </w:p>
    <w:p w14:paraId="55933E7D" w14:textId="77777777" w:rsidR="00085126" w:rsidRPr="00085126" w:rsidRDefault="00085126" w:rsidP="003D5793">
      <w:pPr>
        <w:ind w:left="851" w:right="-2"/>
        <w:rPr>
          <w:rFonts w:ascii="Arial" w:hAnsi="Arial" w:cs="Arial"/>
          <w:b/>
          <w:sz w:val="22"/>
          <w:szCs w:val="22"/>
        </w:rPr>
      </w:pPr>
      <w:r w:rsidRPr="00085126">
        <w:rPr>
          <w:rFonts w:ascii="Arial" w:hAnsi="Arial" w:cs="Arial"/>
          <w:b/>
          <w:sz w:val="22"/>
          <w:szCs w:val="22"/>
        </w:rPr>
        <w:t>Ta</w:t>
      </w:r>
      <w:r w:rsidR="00697037">
        <w:rPr>
          <w:rFonts w:ascii="Arial" w:hAnsi="Arial" w:cs="Arial"/>
          <w:b/>
          <w:sz w:val="22"/>
          <w:szCs w:val="22"/>
        </w:rPr>
        <w:t>ble 1-7</w:t>
      </w:r>
      <w:r w:rsidRPr="00085126">
        <w:rPr>
          <w:rFonts w:ascii="Arial" w:hAnsi="Arial" w:cs="Arial"/>
          <w:b/>
          <w:sz w:val="22"/>
          <w:szCs w:val="22"/>
        </w:rPr>
        <w:t>: Assessment of Potential Effects</w:t>
      </w:r>
      <w:r w:rsidR="00284631">
        <w:rPr>
          <w:rFonts w:ascii="Arial" w:hAnsi="Arial" w:cs="Arial"/>
          <w:b/>
          <w:sz w:val="22"/>
          <w:szCs w:val="22"/>
        </w:rPr>
        <w:br/>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5623"/>
      </w:tblGrid>
      <w:tr w:rsidR="00085126" w:rsidRPr="00085126" w14:paraId="71D4E9BF" w14:textId="77777777" w:rsidTr="003D5793">
        <w:tc>
          <w:tcPr>
            <w:tcW w:w="2598" w:type="dxa"/>
            <w:shd w:val="clear" w:color="auto" w:fill="auto"/>
          </w:tcPr>
          <w:p w14:paraId="0CD134A7" w14:textId="77777777" w:rsidR="00085126" w:rsidRPr="00085126" w:rsidRDefault="005D7801" w:rsidP="005D7801">
            <w:pPr>
              <w:rPr>
                <w:rFonts w:ascii="Arial" w:hAnsi="Arial" w:cs="Arial"/>
                <w:sz w:val="22"/>
                <w:szCs w:val="22"/>
              </w:rPr>
            </w:pPr>
            <w:r>
              <w:rPr>
                <w:rFonts w:ascii="Arial (W1)" w:hAnsi="Arial (W1)" w:cs="Arial"/>
                <w:sz w:val="22"/>
                <w:szCs w:val="22"/>
                <w:lang w:val="en-US" w:eastAsia="en-US"/>
              </w:rPr>
              <w:t>I</w:t>
            </w:r>
            <w:r w:rsidR="00A14009">
              <w:rPr>
                <w:rFonts w:ascii="Arial (W1)" w:hAnsi="Arial (W1)" w:cs="Arial"/>
                <w:sz w:val="22"/>
                <w:szCs w:val="22"/>
                <w:lang w:val="en-US" w:eastAsia="en-US"/>
              </w:rPr>
              <w:t>ndirect effect from recreational disturbance</w:t>
            </w:r>
            <w:r>
              <w:rPr>
                <w:rFonts w:ascii="Arial (W1)" w:hAnsi="Arial (W1)" w:cs="Arial"/>
                <w:sz w:val="22"/>
                <w:szCs w:val="22"/>
                <w:lang w:val="en-US" w:eastAsia="en-US"/>
              </w:rPr>
              <w:t xml:space="preserve"> and urbanisation</w:t>
            </w:r>
            <w:r w:rsidR="00C03835">
              <w:rPr>
                <w:rFonts w:ascii="Arial (W1)" w:hAnsi="Arial (W1)" w:cs="Arial"/>
                <w:sz w:val="22"/>
                <w:szCs w:val="22"/>
                <w:lang w:val="en-US" w:eastAsia="en-US"/>
              </w:rPr>
              <w:t>.</w:t>
            </w:r>
          </w:p>
        </w:tc>
        <w:tc>
          <w:tcPr>
            <w:tcW w:w="5623" w:type="dxa"/>
            <w:shd w:val="clear" w:color="auto" w:fill="auto"/>
          </w:tcPr>
          <w:p w14:paraId="50DDAC14" w14:textId="5A3D5F4C" w:rsidR="00C03835" w:rsidRDefault="00C03835" w:rsidP="00C03835">
            <w:pPr>
              <w:ind w:right="72"/>
              <w:rPr>
                <w:rFonts w:ascii="Arial" w:hAnsi="Arial" w:cs="Arial"/>
                <w:sz w:val="22"/>
                <w:szCs w:val="22"/>
              </w:rPr>
            </w:pPr>
            <w:r w:rsidRPr="00085126">
              <w:rPr>
                <w:rFonts w:ascii="Arial" w:hAnsi="Arial" w:cs="Arial"/>
                <w:sz w:val="22"/>
                <w:szCs w:val="22"/>
              </w:rPr>
              <w:t xml:space="preserve">The likely effects of recreational disturbance have been summarised in </w:t>
            </w:r>
            <w:r w:rsidR="008E302B">
              <w:rPr>
                <w:rFonts w:ascii="Arial" w:hAnsi="Arial" w:cs="Arial"/>
                <w:sz w:val="22"/>
                <w:szCs w:val="22"/>
              </w:rPr>
              <w:t xml:space="preserve">the </w:t>
            </w:r>
            <w:r w:rsidRPr="00085126">
              <w:rPr>
                <w:rFonts w:ascii="Arial" w:hAnsi="Arial" w:cs="Arial"/>
                <w:sz w:val="22"/>
                <w:szCs w:val="22"/>
              </w:rPr>
              <w:t xml:space="preserve">Underhill-Day </w:t>
            </w:r>
            <w:r w:rsidR="00161C01">
              <w:rPr>
                <w:rFonts w:ascii="Arial" w:hAnsi="Arial" w:cs="Arial"/>
                <w:sz w:val="22"/>
                <w:szCs w:val="22"/>
              </w:rPr>
              <w:t xml:space="preserve">study </w:t>
            </w:r>
            <w:r w:rsidRPr="00085126">
              <w:rPr>
                <w:rFonts w:ascii="Arial" w:hAnsi="Arial" w:cs="Arial"/>
                <w:sz w:val="22"/>
                <w:szCs w:val="22"/>
              </w:rPr>
              <w:t>for Natural England and RSPB (2005); this provides a review of the urban effects on lowland heaths and their wildlife. The main issues relating to the conservation objectives and the integrity of the SPA</w:t>
            </w:r>
            <w:r w:rsidR="00E53BD5">
              <w:rPr>
                <w:rFonts w:ascii="Arial" w:hAnsi="Arial" w:cs="Arial"/>
                <w:sz w:val="22"/>
                <w:szCs w:val="22"/>
              </w:rPr>
              <w:t>s and SAC’s effected by recreational disturbance</w:t>
            </w:r>
            <w:r w:rsidR="00565BD7">
              <w:rPr>
                <w:rFonts w:ascii="Arial" w:hAnsi="Arial" w:cs="Arial"/>
                <w:sz w:val="22"/>
                <w:szCs w:val="22"/>
              </w:rPr>
              <w:t xml:space="preserve"> and urbanisation</w:t>
            </w:r>
            <w:r w:rsidRPr="00085126">
              <w:rPr>
                <w:rFonts w:ascii="Arial" w:hAnsi="Arial" w:cs="Arial"/>
                <w:sz w:val="22"/>
                <w:szCs w:val="22"/>
              </w:rPr>
              <w:t xml:space="preserve"> as a whole </w:t>
            </w:r>
            <w:r w:rsidR="00871F3D" w:rsidRPr="00085126">
              <w:rPr>
                <w:rFonts w:ascii="Arial" w:hAnsi="Arial" w:cs="Arial"/>
                <w:sz w:val="22"/>
                <w:szCs w:val="22"/>
              </w:rPr>
              <w:t>are</w:t>
            </w:r>
            <w:r w:rsidRPr="00085126">
              <w:rPr>
                <w:rFonts w:ascii="Arial" w:hAnsi="Arial" w:cs="Arial"/>
                <w:sz w:val="22"/>
                <w:szCs w:val="22"/>
              </w:rPr>
              <w:t xml:space="preserve"> fragmentation, disturbance, fires, cats, dogs (as a result of nest disturbance and enrichment), prevention of management, off-roading, vandalism and trampling.</w:t>
            </w:r>
          </w:p>
          <w:p w14:paraId="631F6B0F" w14:textId="77777777" w:rsidR="007A52B4" w:rsidRPr="00085126" w:rsidRDefault="007A52B4" w:rsidP="00C03835">
            <w:pPr>
              <w:ind w:right="72"/>
              <w:rPr>
                <w:rFonts w:ascii="Arial" w:hAnsi="Arial" w:cs="Arial"/>
                <w:sz w:val="22"/>
                <w:szCs w:val="22"/>
              </w:rPr>
            </w:pPr>
          </w:p>
          <w:p w14:paraId="475AF896" w14:textId="77777777" w:rsidR="00C03835" w:rsidRPr="00085126" w:rsidRDefault="00C03835" w:rsidP="00C03835">
            <w:pPr>
              <w:autoSpaceDE w:val="0"/>
              <w:autoSpaceDN w:val="0"/>
              <w:adjustRightInd w:val="0"/>
              <w:ind w:right="72"/>
              <w:rPr>
                <w:rFonts w:ascii="Arial" w:hAnsi="Arial" w:cs="Arial"/>
                <w:sz w:val="22"/>
                <w:szCs w:val="22"/>
              </w:rPr>
            </w:pPr>
            <w:r w:rsidRPr="00085126">
              <w:rPr>
                <w:rFonts w:ascii="Arial" w:hAnsi="Arial" w:cs="Arial"/>
                <w:sz w:val="22"/>
                <w:szCs w:val="22"/>
              </w:rPr>
              <w:t xml:space="preserve">Natural England has advised that recreational pressure, as a result of increased residential development within 5km of the </w:t>
            </w:r>
            <w:r w:rsidR="00E53BD5">
              <w:rPr>
                <w:rFonts w:ascii="Arial" w:hAnsi="Arial" w:cs="Arial"/>
                <w:sz w:val="22"/>
                <w:szCs w:val="22"/>
              </w:rPr>
              <w:t xml:space="preserve">Thames Basin Heaths </w:t>
            </w:r>
            <w:r w:rsidRPr="00085126">
              <w:rPr>
                <w:rFonts w:ascii="Arial" w:hAnsi="Arial" w:cs="Arial"/>
                <w:sz w:val="22"/>
                <w:szCs w:val="22"/>
              </w:rPr>
              <w:t>SPA</w:t>
            </w:r>
            <w:r w:rsidR="00E53BD5">
              <w:rPr>
                <w:rFonts w:ascii="Arial" w:hAnsi="Arial" w:cs="Arial"/>
                <w:sz w:val="22"/>
                <w:szCs w:val="22"/>
              </w:rPr>
              <w:t xml:space="preserve"> &amp; Thursley, Ash, Pirbright &amp; Chobham </w:t>
            </w:r>
            <w:r w:rsidR="00C42C33">
              <w:rPr>
                <w:rFonts w:ascii="Arial" w:hAnsi="Arial" w:cs="Arial"/>
                <w:sz w:val="22"/>
                <w:szCs w:val="22"/>
              </w:rPr>
              <w:t>SAC</w:t>
            </w:r>
            <w:r w:rsidR="00E53BD5">
              <w:rPr>
                <w:rFonts w:ascii="Arial" w:hAnsi="Arial" w:cs="Arial"/>
                <w:sz w:val="22"/>
                <w:szCs w:val="22"/>
              </w:rPr>
              <w:t xml:space="preserve"> (or sites of 50 or more dwellings within 7km)</w:t>
            </w:r>
            <w:r w:rsidRPr="00085126">
              <w:rPr>
                <w:rFonts w:ascii="Arial" w:hAnsi="Arial" w:cs="Arial"/>
                <w:sz w:val="22"/>
                <w:szCs w:val="22"/>
              </w:rPr>
              <w:t xml:space="preserve">, is having a significant adverse impact on the Annex I bird species. Woodlark and </w:t>
            </w:r>
            <w:r w:rsidR="008E302B">
              <w:rPr>
                <w:rFonts w:ascii="Arial" w:hAnsi="Arial" w:cs="Arial"/>
                <w:sz w:val="22"/>
                <w:szCs w:val="22"/>
              </w:rPr>
              <w:t>N</w:t>
            </w:r>
            <w:r w:rsidR="008E302B" w:rsidRPr="00085126">
              <w:rPr>
                <w:rFonts w:ascii="Arial" w:hAnsi="Arial" w:cs="Arial"/>
                <w:sz w:val="22"/>
                <w:szCs w:val="22"/>
              </w:rPr>
              <w:t xml:space="preserve">ightjar </w:t>
            </w:r>
            <w:r w:rsidRPr="00085126">
              <w:rPr>
                <w:rFonts w:ascii="Arial" w:hAnsi="Arial" w:cs="Arial"/>
                <w:sz w:val="22"/>
                <w:szCs w:val="22"/>
              </w:rPr>
              <w:t xml:space="preserve">are ground nesting and Dartford </w:t>
            </w:r>
            <w:r w:rsidR="008E302B">
              <w:rPr>
                <w:rFonts w:ascii="Arial" w:hAnsi="Arial" w:cs="Arial"/>
                <w:sz w:val="22"/>
                <w:szCs w:val="22"/>
              </w:rPr>
              <w:t>W</w:t>
            </w:r>
            <w:r w:rsidR="008E302B" w:rsidRPr="00085126">
              <w:rPr>
                <w:rFonts w:ascii="Arial" w:hAnsi="Arial" w:cs="Arial"/>
                <w:sz w:val="22"/>
                <w:szCs w:val="22"/>
              </w:rPr>
              <w:t xml:space="preserve">arblers </w:t>
            </w:r>
            <w:r w:rsidRPr="00085126">
              <w:rPr>
                <w:rFonts w:ascii="Arial" w:hAnsi="Arial" w:cs="Arial"/>
                <w:sz w:val="22"/>
                <w:szCs w:val="22"/>
              </w:rPr>
              <w:t>nest close to the ground.  They are therefore sensitive to disturbance, particularly from dogs, but also from walkers, and cyclists etc. They are, in addition, vulnerable to other effects of urbanisation, in particular predation by cats.</w:t>
            </w:r>
          </w:p>
          <w:p w14:paraId="07FF800B" w14:textId="77777777" w:rsidR="005D7801" w:rsidRDefault="005D7801" w:rsidP="005D7801">
            <w:pPr>
              <w:autoSpaceDE w:val="0"/>
              <w:autoSpaceDN w:val="0"/>
              <w:adjustRightInd w:val="0"/>
              <w:ind w:right="72"/>
              <w:rPr>
                <w:rFonts w:ascii="Arial" w:hAnsi="Arial" w:cs="Arial"/>
                <w:sz w:val="22"/>
                <w:szCs w:val="22"/>
              </w:rPr>
            </w:pPr>
          </w:p>
          <w:p w14:paraId="6FDFC889" w14:textId="77777777" w:rsidR="00C40A03" w:rsidRDefault="005D7801" w:rsidP="005D7801">
            <w:pPr>
              <w:autoSpaceDE w:val="0"/>
              <w:autoSpaceDN w:val="0"/>
              <w:adjustRightInd w:val="0"/>
              <w:ind w:right="72"/>
              <w:rPr>
                <w:rFonts w:ascii="Arial" w:hAnsi="Arial" w:cs="Arial"/>
                <w:sz w:val="22"/>
                <w:szCs w:val="22"/>
              </w:rPr>
            </w:pPr>
            <w:r>
              <w:rPr>
                <w:rFonts w:ascii="Arial" w:hAnsi="Arial" w:cs="Arial"/>
                <w:sz w:val="22"/>
                <w:szCs w:val="22"/>
              </w:rPr>
              <w:t xml:space="preserve">Joint work involving </w:t>
            </w:r>
            <w:r w:rsidR="00C03835" w:rsidRPr="00085126">
              <w:rPr>
                <w:rFonts w:ascii="Arial" w:hAnsi="Arial" w:cs="Arial"/>
                <w:sz w:val="22"/>
                <w:szCs w:val="22"/>
              </w:rPr>
              <w:t>Natural England and</w:t>
            </w:r>
            <w:r>
              <w:rPr>
                <w:rFonts w:ascii="Arial" w:hAnsi="Arial" w:cs="Arial"/>
                <w:sz w:val="22"/>
                <w:szCs w:val="22"/>
              </w:rPr>
              <w:t xml:space="preserve"> the authorities affected by the SPA</w:t>
            </w:r>
            <w:r w:rsidR="00C42C33">
              <w:rPr>
                <w:rFonts w:ascii="Arial" w:hAnsi="Arial" w:cs="Arial"/>
                <w:sz w:val="22"/>
                <w:szCs w:val="22"/>
              </w:rPr>
              <w:t>/SAC</w:t>
            </w:r>
            <w:r>
              <w:rPr>
                <w:rFonts w:ascii="Arial" w:hAnsi="Arial" w:cs="Arial"/>
                <w:sz w:val="22"/>
                <w:szCs w:val="22"/>
              </w:rPr>
              <w:t xml:space="preserve"> </w:t>
            </w:r>
            <w:r w:rsidR="00162E8D">
              <w:rPr>
                <w:rFonts w:ascii="Arial" w:hAnsi="Arial" w:cs="Arial"/>
                <w:sz w:val="22"/>
                <w:szCs w:val="22"/>
              </w:rPr>
              <w:t xml:space="preserve">have </w:t>
            </w:r>
            <w:r>
              <w:rPr>
                <w:rFonts w:ascii="Arial" w:hAnsi="Arial" w:cs="Arial"/>
                <w:sz w:val="22"/>
                <w:szCs w:val="22"/>
              </w:rPr>
              <w:t xml:space="preserve">agreed a </w:t>
            </w:r>
            <w:r w:rsidR="00C03835" w:rsidRPr="00085126">
              <w:rPr>
                <w:rFonts w:ascii="Arial" w:hAnsi="Arial" w:cs="Arial"/>
                <w:sz w:val="22"/>
                <w:szCs w:val="22"/>
              </w:rPr>
              <w:t>mechanism to avoid impacts to the SPA</w:t>
            </w:r>
            <w:r w:rsidR="00C42C33">
              <w:rPr>
                <w:rFonts w:ascii="Arial" w:hAnsi="Arial" w:cs="Arial"/>
                <w:sz w:val="22"/>
                <w:szCs w:val="22"/>
              </w:rPr>
              <w:t>/SAC</w:t>
            </w:r>
            <w:r w:rsidR="00C03835" w:rsidRPr="00085126">
              <w:rPr>
                <w:rFonts w:ascii="Arial" w:hAnsi="Arial" w:cs="Arial"/>
                <w:sz w:val="22"/>
                <w:szCs w:val="22"/>
              </w:rPr>
              <w:t xml:space="preserve"> from recreational </w:t>
            </w:r>
            <w:r>
              <w:rPr>
                <w:rFonts w:ascii="Arial" w:hAnsi="Arial" w:cs="Arial"/>
                <w:sz w:val="22"/>
                <w:szCs w:val="22"/>
              </w:rPr>
              <w:t>activities in the form of S</w:t>
            </w:r>
            <w:r w:rsidR="005C54AD">
              <w:rPr>
                <w:rFonts w:ascii="Arial" w:hAnsi="Arial" w:cs="Arial"/>
                <w:sz w:val="22"/>
                <w:szCs w:val="22"/>
              </w:rPr>
              <w:t>uitable Alternative Natural Greenspace (S</w:t>
            </w:r>
            <w:r>
              <w:rPr>
                <w:rFonts w:ascii="Arial" w:hAnsi="Arial" w:cs="Arial"/>
                <w:sz w:val="22"/>
                <w:szCs w:val="22"/>
              </w:rPr>
              <w:t>ANG</w:t>
            </w:r>
            <w:r w:rsidR="005C54AD">
              <w:rPr>
                <w:rFonts w:ascii="Arial" w:hAnsi="Arial" w:cs="Arial"/>
                <w:sz w:val="22"/>
                <w:szCs w:val="22"/>
              </w:rPr>
              <w:t>) and Strategic Access Management &amp; Monitoring (SAMM)</w:t>
            </w:r>
            <w:r>
              <w:rPr>
                <w:rFonts w:ascii="Arial" w:hAnsi="Arial" w:cs="Arial"/>
                <w:sz w:val="22"/>
                <w:szCs w:val="22"/>
              </w:rPr>
              <w:t xml:space="preserve"> and from the impacts of urbanisation by </w:t>
            </w:r>
            <w:r w:rsidR="00E45744">
              <w:rPr>
                <w:rFonts w:ascii="Arial" w:hAnsi="Arial" w:cs="Arial"/>
                <w:sz w:val="22"/>
                <w:szCs w:val="22"/>
              </w:rPr>
              <w:t>not allowing any</w:t>
            </w:r>
            <w:r>
              <w:rPr>
                <w:rFonts w:ascii="Arial" w:hAnsi="Arial" w:cs="Arial"/>
                <w:sz w:val="22"/>
                <w:szCs w:val="22"/>
              </w:rPr>
              <w:t xml:space="preserve"> net additional dwellings within 400m of the SPA. </w:t>
            </w:r>
          </w:p>
          <w:p w14:paraId="771D25DA" w14:textId="77777777" w:rsidR="00023BC5" w:rsidRDefault="00023BC5" w:rsidP="005D7801">
            <w:pPr>
              <w:autoSpaceDE w:val="0"/>
              <w:autoSpaceDN w:val="0"/>
              <w:adjustRightInd w:val="0"/>
              <w:ind w:right="72"/>
              <w:rPr>
                <w:rFonts w:ascii="Arial" w:hAnsi="Arial" w:cs="Arial"/>
                <w:sz w:val="22"/>
                <w:szCs w:val="22"/>
              </w:rPr>
            </w:pPr>
          </w:p>
          <w:p w14:paraId="34422697" w14:textId="77777777" w:rsidR="00697037" w:rsidRDefault="00B9759C" w:rsidP="005D7801">
            <w:pPr>
              <w:autoSpaceDE w:val="0"/>
              <w:autoSpaceDN w:val="0"/>
              <w:adjustRightInd w:val="0"/>
              <w:ind w:right="72"/>
              <w:rPr>
                <w:rFonts w:ascii="Arial" w:hAnsi="Arial" w:cs="Arial"/>
                <w:sz w:val="22"/>
                <w:szCs w:val="22"/>
              </w:rPr>
            </w:pPr>
            <w:r>
              <w:rPr>
                <w:rFonts w:ascii="Arial" w:hAnsi="Arial" w:cs="Arial"/>
                <w:sz w:val="22"/>
                <w:szCs w:val="22"/>
              </w:rPr>
              <w:t>In terms of the Windsor Forest &amp; Great Park SAC the Runnymede</w:t>
            </w:r>
            <w:r w:rsidR="00BC6C88">
              <w:rPr>
                <w:rFonts w:ascii="Arial" w:hAnsi="Arial" w:cs="Arial"/>
                <w:sz w:val="22"/>
                <w:szCs w:val="22"/>
              </w:rPr>
              <w:t xml:space="preserve"> 2030</w:t>
            </w:r>
            <w:r>
              <w:rPr>
                <w:rFonts w:ascii="Arial" w:hAnsi="Arial" w:cs="Arial"/>
                <w:sz w:val="22"/>
                <w:szCs w:val="22"/>
              </w:rPr>
              <w:t xml:space="preserve"> Local Plan HRA states that forestry management and recreational impacts has the </w:t>
            </w:r>
            <w:r w:rsidR="009163D2">
              <w:rPr>
                <w:rFonts w:ascii="Arial" w:hAnsi="Arial" w:cs="Arial"/>
                <w:sz w:val="22"/>
                <w:szCs w:val="22"/>
              </w:rPr>
              <w:t>potential for loss of trees and damage to trees from burning (arson).</w:t>
            </w:r>
          </w:p>
          <w:p w14:paraId="68CF3536" w14:textId="77777777" w:rsidR="009163D2" w:rsidRDefault="009163D2" w:rsidP="005D7801">
            <w:pPr>
              <w:autoSpaceDE w:val="0"/>
              <w:autoSpaceDN w:val="0"/>
              <w:adjustRightInd w:val="0"/>
              <w:ind w:right="72"/>
              <w:rPr>
                <w:rFonts w:ascii="Arial" w:hAnsi="Arial" w:cs="Arial"/>
                <w:sz w:val="22"/>
                <w:szCs w:val="22"/>
              </w:rPr>
            </w:pPr>
          </w:p>
          <w:p w14:paraId="703947F5" w14:textId="77777777" w:rsidR="009163D2" w:rsidRDefault="009163D2" w:rsidP="005D7801">
            <w:pPr>
              <w:autoSpaceDE w:val="0"/>
              <w:autoSpaceDN w:val="0"/>
              <w:adjustRightInd w:val="0"/>
              <w:ind w:right="72"/>
              <w:rPr>
                <w:rFonts w:ascii="Arial" w:hAnsi="Arial" w:cs="Arial"/>
                <w:sz w:val="22"/>
                <w:szCs w:val="22"/>
              </w:rPr>
            </w:pPr>
            <w:r>
              <w:rPr>
                <w:rFonts w:ascii="Arial" w:hAnsi="Arial" w:cs="Arial"/>
                <w:sz w:val="22"/>
                <w:szCs w:val="22"/>
              </w:rPr>
              <w:t>For the South West London Water Bodies SPA &amp; Ramsar threats arise through unmanaged recreational activities such as use of motorboats and fishing.</w:t>
            </w:r>
          </w:p>
          <w:p w14:paraId="608A7F0F" w14:textId="77777777" w:rsidR="00023BC5" w:rsidRDefault="00023BC5" w:rsidP="005D7801">
            <w:pPr>
              <w:autoSpaceDE w:val="0"/>
              <w:autoSpaceDN w:val="0"/>
              <w:adjustRightInd w:val="0"/>
              <w:ind w:right="72"/>
              <w:rPr>
                <w:rFonts w:ascii="Arial" w:hAnsi="Arial" w:cs="Arial"/>
                <w:sz w:val="22"/>
                <w:szCs w:val="22"/>
              </w:rPr>
            </w:pPr>
          </w:p>
          <w:p w14:paraId="3C39426F" w14:textId="77777777" w:rsidR="009C4F85" w:rsidRPr="009C4F85" w:rsidRDefault="009163D2" w:rsidP="00AF2184">
            <w:pPr>
              <w:autoSpaceDE w:val="0"/>
              <w:autoSpaceDN w:val="0"/>
              <w:adjustRightInd w:val="0"/>
              <w:ind w:right="72"/>
              <w:rPr>
                <w:rFonts w:ascii="Arial" w:hAnsi="Arial" w:cs="Arial"/>
                <w:sz w:val="22"/>
                <w:szCs w:val="22"/>
              </w:rPr>
            </w:pPr>
            <w:r>
              <w:rPr>
                <w:rFonts w:ascii="Arial" w:hAnsi="Arial" w:cs="Arial"/>
                <w:sz w:val="22"/>
                <w:szCs w:val="22"/>
              </w:rPr>
              <w:t xml:space="preserve">The </w:t>
            </w:r>
            <w:r w:rsidR="0000489B">
              <w:rPr>
                <w:rFonts w:ascii="Arial" w:hAnsi="Arial" w:cs="Arial"/>
                <w:sz w:val="22"/>
                <w:szCs w:val="22"/>
              </w:rPr>
              <w:t xml:space="preserve">Affordable Housing </w:t>
            </w:r>
            <w:r w:rsidR="0049449B">
              <w:rPr>
                <w:rFonts w:ascii="Arial" w:hAnsi="Arial" w:cs="Arial"/>
                <w:sz w:val="22"/>
                <w:szCs w:val="22"/>
              </w:rPr>
              <w:t xml:space="preserve">SPD </w:t>
            </w:r>
            <w:r w:rsidR="00AF2184" w:rsidRPr="00AF2184">
              <w:rPr>
                <w:rFonts w:ascii="Arial" w:hAnsi="Arial" w:cs="Arial"/>
                <w:sz w:val="22"/>
                <w:szCs w:val="22"/>
              </w:rPr>
              <w:t xml:space="preserve">provides </w:t>
            </w:r>
            <w:r w:rsidR="00AF2184" w:rsidRPr="00485891">
              <w:rPr>
                <w:rFonts w:ascii="Arial" w:hAnsi="Arial" w:cs="Arial"/>
                <w:sz w:val="22"/>
                <w:szCs w:val="22"/>
              </w:rPr>
              <w:t xml:space="preserve">guidance </w:t>
            </w:r>
            <w:r w:rsidR="00485891" w:rsidRPr="00485891">
              <w:rPr>
                <w:rFonts w:ascii="Arial" w:hAnsi="Arial" w:cs="Arial"/>
                <w:sz w:val="22"/>
                <w:szCs w:val="22"/>
              </w:rPr>
              <w:t>for delivering already adopted development plan policies at a higher tier (</w:t>
            </w:r>
            <w:r w:rsidR="00AF2184" w:rsidRPr="00485891">
              <w:rPr>
                <w:rFonts w:ascii="Arial" w:hAnsi="Arial" w:cs="Arial"/>
                <w:sz w:val="22"/>
                <w:szCs w:val="22"/>
              </w:rPr>
              <w:t xml:space="preserve">the </w:t>
            </w:r>
            <w:r w:rsidR="00485891" w:rsidRPr="00485891">
              <w:rPr>
                <w:rFonts w:ascii="Arial" w:hAnsi="Arial" w:cs="Arial"/>
                <w:sz w:val="22"/>
                <w:szCs w:val="22"/>
              </w:rPr>
              <w:t xml:space="preserve">Runnymede 2030 </w:t>
            </w:r>
            <w:r w:rsidR="00AF2184" w:rsidRPr="00485891">
              <w:rPr>
                <w:rFonts w:ascii="Arial" w:hAnsi="Arial" w:cs="Arial"/>
                <w:sz w:val="22"/>
                <w:szCs w:val="22"/>
              </w:rPr>
              <w:t>Local Plan</w:t>
            </w:r>
            <w:r w:rsidR="00485891" w:rsidRPr="00485891">
              <w:rPr>
                <w:rFonts w:ascii="Arial" w:hAnsi="Arial" w:cs="Arial"/>
                <w:sz w:val="22"/>
                <w:szCs w:val="22"/>
              </w:rPr>
              <w:t>)</w:t>
            </w:r>
            <w:r w:rsidR="00AF2184" w:rsidRPr="00485891">
              <w:rPr>
                <w:rFonts w:ascii="Arial" w:hAnsi="Arial" w:cs="Arial"/>
                <w:sz w:val="22"/>
                <w:szCs w:val="22"/>
              </w:rPr>
              <w:t xml:space="preserve"> with the aim of securing </w:t>
            </w:r>
            <w:r w:rsidR="00552E12" w:rsidRPr="00485891">
              <w:rPr>
                <w:rFonts w:ascii="Arial" w:hAnsi="Arial" w:cs="Arial"/>
                <w:sz w:val="22"/>
                <w:szCs w:val="22"/>
              </w:rPr>
              <w:t>planning obligations and affordable housing from new developments within the Borough. I</w:t>
            </w:r>
            <w:r w:rsidR="00284631" w:rsidRPr="00485891">
              <w:rPr>
                <w:rFonts w:ascii="Arial" w:hAnsi="Arial" w:cs="Arial"/>
                <w:sz w:val="22"/>
                <w:szCs w:val="22"/>
              </w:rPr>
              <w:t xml:space="preserve">t </w:t>
            </w:r>
            <w:r w:rsidR="009C4F85" w:rsidRPr="00485891">
              <w:rPr>
                <w:rFonts w:ascii="Arial" w:hAnsi="Arial" w:cs="Arial"/>
                <w:sz w:val="22"/>
                <w:szCs w:val="22"/>
              </w:rPr>
              <w:t xml:space="preserve">does not </w:t>
            </w:r>
            <w:r w:rsidR="00485891" w:rsidRPr="00485891">
              <w:rPr>
                <w:rFonts w:ascii="Arial" w:hAnsi="Arial" w:cs="Arial"/>
                <w:sz w:val="22"/>
                <w:szCs w:val="22"/>
              </w:rPr>
              <w:t xml:space="preserve">therefore </w:t>
            </w:r>
            <w:r w:rsidR="009C4F85" w:rsidRPr="00485891">
              <w:rPr>
                <w:rFonts w:ascii="Arial" w:hAnsi="Arial" w:cs="Arial"/>
                <w:sz w:val="22"/>
                <w:szCs w:val="22"/>
              </w:rPr>
              <w:t>allocate</w:t>
            </w:r>
            <w:r w:rsidR="007D0E9C" w:rsidRPr="00485891">
              <w:rPr>
                <w:rFonts w:ascii="Arial" w:hAnsi="Arial" w:cs="Arial"/>
                <w:sz w:val="22"/>
                <w:szCs w:val="22"/>
              </w:rPr>
              <w:t xml:space="preserve"> or safeguard</w:t>
            </w:r>
            <w:r w:rsidR="009C4F85" w:rsidRPr="00485891">
              <w:rPr>
                <w:rFonts w:ascii="Arial" w:hAnsi="Arial" w:cs="Arial"/>
                <w:sz w:val="22"/>
                <w:szCs w:val="22"/>
              </w:rPr>
              <w:t xml:space="preserve"> any land or sites for net additional dwellings </w:t>
            </w:r>
            <w:r w:rsidR="0009652D" w:rsidRPr="00485891">
              <w:rPr>
                <w:rFonts w:ascii="Arial" w:hAnsi="Arial" w:cs="Arial"/>
                <w:sz w:val="22"/>
                <w:szCs w:val="22"/>
              </w:rPr>
              <w:t>or other types of development</w:t>
            </w:r>
            <w:r w:rsidR="007D0E9C" w:rsidRPr="00485891">
              <w:rPr>
                <w:rFonts w:ascii="Arial" w:hAnsi="Arial" w:cs="Arial"/>
                <w:sz w:val="22"/>
                <w:szCs w:val="22"/>
              </w:rPr>
              <w:t xml:space="preserve"> </w:t>
            </w:r>
            <w:r w:rsidR="0009652D" w:rsidRPr="00485891">
              <w:rPr>
                <w:rFonts w:ascii="Arial" w:hAnsi="Arial" w:cs="Arial"/>
                <w:sz w:val="22"/>
                <w:szCs w:val="22"/>
              </w:rPr>
              <w:t>that could give rise to</w:t>
            </w:r>
            <w:r w:rsidR="00324A9F" w:rsidRPr="00485891">
              <w:rPr>
                <w:rFonts w:ascii="Arial" w:hAnsi="Arial" w:cs="Arial"/>
                <w:sz w:val="22"/>
                <w:szCs w:val="22"/>
              </w:rPr>
              <w:t xml:space="preserve"> increased</w:t>
            </w:r>
            <w:r w:rsidR="0009652D" w:rsidRPr="00485891">
              <w:rPr>
                <w:rFonts w:ascii="Arial" w:hAnsi="Arial" w:cs="Arial"/>
                <w:sz w:val="22"/>
                <w:szCs w:val="22"/>
              </w:rPr>
              <w:t xml:space="preserve"> recre</w:t>
            </w:r>
            <w:r w:rsidR="00295DD9" w:rsidRPr="00485891">
              <w:rPr>
                <w:rFonts w:ascii="Arial" w:hAnsi="Arial" w:cs="Arial"/>
                <w:sz w:val="22"/>
                <w:szCs w:val="22"/>
              </w:rPr>
              <w:t>ation</w:t>
            </w:r>
            <w:r w:rsidR="00284631" w:rsidRPr="00485891">
              <w:rPr>
                <w:rFonts w:ascii="Arial" w:hAnsi="Arial" w:cs="Arial"/>
                <w:sz w:val="22"/>
                <w:szCs w:val="22"/>
              </w:rPr>
              <w:t xml:space="preserve"> or urbanisation impacts.</w:t>
            </w:r>
            <w:r w:rsidR="00A80D5C">
              <w:rPr>
                <w:rFonts w:ascii="Arial" w:hAnsi="Arial" w:cs="Arial"/>
                <w:sz w:val="22"/>
                <w:szCs w:val="22"/>
              </w:rPr>
              <w:t xml:space="preserve"> </w:t>
            </w:r>
            <w:r w:rsidR="00295DD9">
              <w:rPr>
                <w:rFonts w:ascii="Arial" w:hAnsi="Arial" w:cs="Arial"/>
                <w:sz w:val="22"/>
                <w:szCs w:val="22"/>
              </w:rPr>
              <w:t xml:space="preserve"> </w:t>
            </w:r>
            <w:r w:rsidR="0093318C">
              <w:rPr>
                <w:rFonts w:ascii="Arial" w:hAnsi="Arial" w:cs="Arial"/>
                <w:sz w:val="22"/>
                <w:szCs w:val="22"/>
              </w:rPr>
              <w:t xml:space="preserve"> </w:t>
            </w:r>
          </w:p>
          <w:p w14:paraId="7BB669F2" w14:textId="77777777" w:rsidR="009C4F85" w:rsidRPr="009C4F85" w:rsidRDefault="009C4F85" w:rsidP="009C4F85">
            <w:pPr>
              <w:autoSpaceDE w:val="0"/>
              <w:autoSpaceDN w:val="0"/>
              <w:adjustRightInd w:val="0"/>
              <w:ind w:right="72"/>
              <w:rPr>
                <w:rFonts w:ascii="Arial" w:hAnsi="Arial" w:cs="Arial"/>
                <w:sz w:val="22"/>
                <w:szCs w:val="22"/>
              </w:rPr>
            </w:pPr>
          </w:p>
          <w:p w14:paraId="200B7003" w14:textId="7F7DD3C7" w:rsidR="00530FE4" w:rsidRPr="00085126" w:rsidRDefault="009C4F85" w:rsidP="00485891">
            <w:pPr>
              <w:autoSpaceDE w:val="0"/>
              <w:autoSpaceDN w:val="0"/>
              <w:adjustRightInd w:val="0"/>
              <w:ind w:right="72"/>
              <w:rPr>
                <w:rFonts w:ascii="Arial" w:hAnsi="Arial" w:cs="Arial"/>
                <w:sz w:val="22"/>
                <w:szCs w:val="22"/>
              </w:rPr>
            </w:pPr>
            <w:r w:rsidRPr="009C4F85">
              <w:rPr>
                <w:rFonts w:ascii="Arial" w:hAnsi="Arial" w:cs="Arial"/>
                <w:sz w:val="22"/>
                <w:szCs w:val="22"/>
              </w:rPr>
              <w:t xml:space="preserve">As such, </w:t>
            </w:r>
            <w:r w:rsidR="0072322C">
              <w:rPr>
                <w:rFonts w:ascii="Arial" w:hAnsi="Arial" w:cs="Arial"/>
                <w:sz w:val="22"/>
                <w:szCs w:val="22"/>
              </w:rPr>
              <w:t>there are</w:t>
            </w:r>
            <w:r w:rsidR="0009652D">
              <w:rPr>
                <w:rFonts w:ascii="Arial" w:hAnsi="Arial" w:cs="Arial"/>
                <w:sz w:val="22"/>
                <w:szCs w:val="22"/>
              </w:rPr>
              <w:t xml:space="preserve"> no pathway</w:t>
            </w:r>
            <w:r w:rsidR="00324A9F">
              <w:rPr>
                <w:rFonts w:ascii="Arial" w:hAnsi="Arial" w:cs="Arial"/>
                <w:sz w:val="22"/>
                <w:szCs w:val="22"/>
              </w:rPr>
              <w:t>s</w:t>
            </w:r>
            <w:r w:rsidR="0009652D">
              <w:rPr>
                <w:rFonts w:ascii="Arial" w:hAnsi="Arial" w:cs="Arial"/>
                <w:sz w:val="22"/>
                <w:szCs w:val="22"/>
              </w:rPr>
              <w:t xml:space="preserve"> for effect for impacts either alone or </w:t>
            </w:r>
            <w:r w:rsidRPr="009C4F85">
              <w:rPr>
                <w:rFonts w:ascii="Arial" w:hAnsi="Arial" w:cs="Arial"/>
                <w:sz w:val="22"/>
                <w:szCs w:val="22"/>
              </w:rPr>
              <w:t>in-combination with other plans and projects</w:t>
            </w:r>
            <w:r w:rsidR="0009652D">
              <w:rPr>
                <w:rFonts w:ascii="Arial" w:hAnsi="Arial" w:cs="Arial"/>
                <w:sz w:val="22"/>
                <w:szCs w:val="22"/>
              </w:rPr>
              <w:t>. Therefore</w:t>
            </w:r>
            <w:r w:rsidR="00871F3D">
              <w:rPr>
                <w:rFonts w:ascii="Arial" w:hAnsi="Arial" w:cs="Arial"/>
                <w:sz w:val="22"/>
                <w:szCs w:val="22"/>
              </w:rPr>
              <w:t>,</w:t>
            </w:r>
            <w:r w:rsidRPr="009C4F85">
              <w:rPr>
                <w:rFonts w:ascii="Arial" w:hAnsi="Arial" w:cs="Arial"/>
                <w:sz w:val="22"/>
                <w:szCs w:val="22"/>
              </w:rPr>
              <w:t xml:space="preserve"> it is considered, at the time of undertaking this a</w:t>
            </w:r>
            <w:r w:rsidR="0009652D">
              <w:rPr>
                <w:rFonts w:ascii="Arial" w:hAnsi="Arial" w:cs="Arial"/>
                <w:sz w:val="22"/>
                <w:szCs w:val="22"/>
              </w:rPr>
              <w:t xml:space="preserve">ssessment and </w:t>
            </w:r>
            <w:r w:rsidR="0009652D" w:rsidRPr="0009652D">
              <w:rPr>
                <w:rFonts w:ascii="Arial" w:hAnsi="Arial" w:cs="Arial"/>
                <w:sz w:val="22"/>
                <w:szCs w:val="22"/>
              </w:rPr>
              <w:t xml:space="preserve">even in the absence of avoidance and/or mitigation measures which cannot be taken into account at the screening stage of HRA </w:t>
            </w:r>
            <w:r w:rsidR="009163D2">
              <w:rPr>
                <w:rFonts w:ascii="Arial" w:hAnsi="Arial" w:cs="Arial"/>
                <w:sz w:val="22"/>
                <w:szCs w:val="22"/>
              </w:rPr>
              <w:t xml:space="preserve">that the </w:t>
            </w:r>
            <w:r w:rsidR="00B60494">
              <w:rPr>
                <w:rFonts w:ascii="Arial" w:hAnsi="Arial" w:cs="Arial"/>
                <w:sz w:val="22"/>
                <w:szCs w:val="22"/>
              </w:rPr>
              <w:t xml:space="preserve">Affordable Housing </w:t>
            </w:r>
            <w:r w:rsidR="00284631">
              <w:rPr>
                <w:rFonts w:ascii="Arial" w:hAnsi="Arial" w:cs="Arial"/>
                <w:sz w:val="22"/>
                <w:szCs w:val="22"/>
              </w:rPr>
              <w:t xml:space="preserve">SPD </w:t>
            </w:r>
            <w:r w:rsidRPr="009C4F85">
              <w:rPr>
                <w:rFonts w:ascii="Arial" w:hAnsi="Arial" w:cs="Arial"/>
                <w:sz w:val="22"/>
                <w:szCs w:val="22"/>
              </w:rPr>
              <w:t xml:space="preserve">will not give rise to likely significant effects on </w:t>
            </w:r>
            <w:r w:rsidR="0009652D">
              <w:rPr>
                <w:rFonts w:ascii="Arial" w:hAnsi="Arial" w:cs="Arial"/>
                <w:sz w:val="22"/>
                <w:szCs w:val="22"/>
              </w:rPr>
              <w:t>any of the Europe</w:t>
            </w:r>
            <w:r w:rsidR="0072322C">
              <w:rPr>
                <w:rFonts w:ascii="Arial" w:hAnsi="Arial" w:cs="Arial"/>
                <w:sz w:val="22"/>
                <w:szCs w:val="22"/>
              </w:rPr>
              <w:t>an Sites in term</w:t>
            </w:r>
            <w:r w:rsidR="00A80D5C">
              <w:rPr>
                <w:rFonts w:ascii="Arial" w:hAnsi="Arial" w:cs="Arial"/>
                <w:sz w:val="22"/>
                <w:szCs w:val="22"/>
              </w:rPr>
              <w:t>s of recreation or urbanisation</w:t>
            </w:r>
            <w:r w:rsidR="00485891">
              <w:rPr>
                <w:rFonts w:ascii="Arial" w:hAnsi="Arial" w:cs="Arial"/>
                <w:sz w:val="22"/>
                <w:szCs w:val="22"/>
              </w:rPr>
              <w:t xml:space="preserve"> </w:t>
            </w:r>
            <w:r w:rsidR="0009652D">
              <w:rPr>
                <w:rFonts w:ascii="Arial" w:hAnsi="Arial" w:cs="Arial"/>
                <w:sz w:val="22"/>
                <w:szCs w:val="22"/>
              </w:rPr>
              <w:t>an</w:t>
            </w:r>
            <w:r w:rsidR="00A80D5C">
              <w:rPr>
                <w:rFonts w:ascii="Arial" w:hAnsi="Arial" w:cs="Arial"/>
                <w:sz w:val="22"/>
                <w:szCs w:val="22"/>
              </w:rPr>
              <w:t>d</w:t>
            </w:r>
            <w:r w:rsidR="0009652D">
              <w:rPr>
                <w:rFonts w:ascii="Arial" w:hAnsi="Arial" w:cs="Arial"/>
                <w:sz w:val="22"/>
                <w:szCs w:val="22"/>
              </w:rPr>
              <w:t xml:space="preserve"> Appropriate Assessment is not required</w:t>
            </w:r>
            <w:r w:rsidR="00273CB3">
              <w:rPr>
                <w:rFonts w:ascii="Arial" w:hAnsi="Arial" w:cs="Arial"/>
                <w:sz w:val="22"/>
                <w:szCs w:val="22"/>
              </w:rPr>
              <w:t>.</w:t>
            </w:r>
          </w:p>
        </w:tc>
      </w:tr>
      <w:tr w:rsidR="007A1446" w:rsidRPr="00085126" w14:paraId="02580508" w14:textId="77777777" w:rsidTr="003D5793">
        <w:tc>
          <w:tcPr>
            <w:tcW w:w="2598" w:type="dxa"/>
            <w:shd w:val="clear" w:color="auto" w:fill="auto"/>
          </w:tcPr>
          <w:p w14:paraId="1018293E" w14:textId="77777777" w:rsidR="007A1446" w:rsidRDefault="007A1446" w:rsidP="005D7801">
            <w:pPr>
              <w:rPr>
                <w:rFonts w:ascii="Arial (W1)" w:hAnsi="Arial (W1)" w:cs="Arial"/>
                <w:sz w:val="22"/>
                <w:szCs w:val="22"/>
                <w:lang w:val="en-US" w:eastAsia="en-US"/>
              </w:rPr>
            </w:pPr>
            <w:r>
              <w:rPr>
                <w:rFonts w:ascii="Arial (W1)" w:hAnsi="Arial (W1)" w:cs="Arial"/>
                <w:sz w:val="22"/>
                <w:szCs w:val="22"/>
                <w:lang w:val="en-US" w:eastAsia="en-US"/>
              </w:rPr>
              <w:t>Atmospheric Pollution</w:t>
            </w:r>
          </w:p>
        </w:tc>
        <w:tc>
          <w:tcPr>
            <w:tcW w:w="5623" w:type="dxa"/>
            <w:shd w:val="clear" w:color="auto" w:fill="auto"/>
          </w:tcPr>
          <w:p w14:paraId="09F2F5E2" w14:textId="77777777" w:rsidR="00EA4215" w:rsidRDefault="00530FE4" w:rsidP="00C03835">
            <w:pPr>
              <w:ind w:right="72"/>
              <w:rPr>
                <w:rFonts w:ascii="Arial" w:hAnsi="Arial" w:cs="Arial"/>
                <w:sz w:val="22"/>
                <w:szCs w:val="22"/>
              </w:rPr>
            </w:pPr>
            <w:r>
              <w:rPr>
                <w:rFonts w:ascii="Arial" w:hAnsi="Arial" w:cs="Arial"/>
                <w:sz w:val="22"/>
                <w:szCs w:val="22"/>
              </w:rPr>
              <w:t>The</w:t>
            </w:r>
            <w:r w:rsidR="007146A3">
              <w:rPr>
                <w:rFonts w:ascii="Arial" w:hAnsi="Arial" w:cs="Arial"/>
                <w:sz w:val="22"/>
                <w:szCs w:val="22"/>
              </w:rPr>
              <w:t xml:space="preserve"> </w:t>
            </w:r>
            <w:r w:rsidR="009163D2">
              <w:rPr>
                <w:rFonts w:ascii="Arial" w:hAnsi="Arial" w:cs="Arial"/>
                <w:sz w:val="22"/>
                <w:szCs w:val="22"/>
              </w:rPr>
              <w:t>Runnymede</w:t>
            </w:r>
            <w:r w:rsidR="00BC6C88">
              <w:rPr>
                <w:rFonts w:ascii="Arial" w:hAnsi="Arial" w:cs="Arial"/>
                <w:sz w:val="22"/>
                <w:szCs w:val="22"/>
              </w:rPr>
              <w:t xml:space="preserve"> 2030</w:t>
            </w:r>
            <w:r w:rsidR="009163D2">
              <w:rPr>
                <w:rFonts w:ascii="Arial" w:hAnsi="Arial" w:cs="Arial"/>
                <w:sz w:val="22"/>
                <w:szCs w:val="22"/>
              </w:rPr>
              <w:t xml:space="preserve"> </w:t>
            </w:r>
            <w:r w:rsidR="007146A3">
              <w:rPr>
                <w:rFonts w:ascii="Arial" w:hAnsi="Arial" w:cs="Arial"/>
                <w:sz w:val="22"/>
                <w:szCs w:val="22"/>
              </w:rPr>
              <w:t xml:space="preserve">Local </w:t>
            </w:r>
            <w:r w:rsidR="009163D2">
              <w:rPr>
                <w:rFonts w:ascii="Arial" w:hAnsi="Arial" w:cs="Arial"/>
                <w:sz w:val="22"/>
                <w:szCs w:val="22"/>
              </w:rPr>
              <w:t>Plan</w:t>
            </w:r>
            <w:r w:rsidR="007146A3">
              <w:rPr>
                <w:rFonts w:ascii="Arial" w:hAnsi="Arial" w:cs="Arial"/>
                <w:sz w:val="22"/>
                <w:szCs w:val="22"/>
              </w:rPr>
              <w:t xml:space="preserve"> HRA </w:t>
            </w:r>
            <w:r>
              <w:rPr>
                <w:rFonts w:ascii="Arial" w:hAnsi="Arial" w:cs="Arial"/>
                <w:sz w:val="22"/>
                <w:szCs w:val="22"/>
              </w:rPr>
              <w:t>conclude</w:t>
            </w:r>
            <w:r w:rsidR="007146A3">
              <w:rPr>
                <w:rFonts w:ascii="Arial" w:hAnsi="Arial" w:cs="Arial"/>
                <w:sz w:val="22"/>
                <w:szCs w:val="22"/>
              </w:rPr>
              <w:t>s</w:t>
            </w:r>
            <w:r>
              <w:rPr>
                <w:rFonts w:ascii="Arial" w:hAnsi="Arial" w:cs="Arial"/>
                <w:sz w:val="22"/>
                <w:szCs w:val="22"/>
              </w:rPr>
              <w:t xml:space="preserve"> no likely significant effect as a result of atmospheric pollution in combination wit</w:t>
            </w:r>
            <w:r w:rsidR="007146A3">
              <w:rPr>
                <w:rFonts w:ascii="Arial" w:hAnsi="Arial" w:cs="Arial"/>
                <w:sz w:val="22"/>
                <w:szCs w:val="22"/>
              </w:rPr>
              <w:t>h other plans and projects</w:t>
            </w:r>
            <w:r w:rsidR="001B03F6">
              <w:rPr>
                <w:rFonts w:ascii="Arial" w:hAnsi="Arial" w:cs="Arial"/>
                <w:sz w:val="22"/>
                <w:szCs w:val="22"/>
              </w:rPr>
              <w:t xml:space="preserve"> </w:t>
            </w:r>
            <w:r w:rsidR="009163D2">
              <w:rPr>
                <w:rFonts w:ascii="Arial" w:hAnsi="Arial" w:cs="Arial"/>
                <w:sz w:val="22"/>
                <w:szCs w:val="22"/>
              </w:rPr>
              <w:t>on the Thames Basin Heaths SPA, Thursley, Ash, Pirbright &amp; Chobham SAC or the Win</w:t>
            </w:r>
            <w:r w:rsidR="007778A3">
              <w:rPr>
                <w:rFonts w:ascii="Arial" w:hAnsi="Arial" w:cs="Arial"/>
                <w:sz w:val="22"/>
                <w:szCs w:val="22"/>
              </w:rPr>
              <w:t>ds</w:t>
            </w:r>
            <w:r w:rsidR="009163D2">
              <w:rPr>
                <w:rFonts w:ascii="Arial" w:hAnsi="Arial" w:cs="Arial"/>
                <w:sz w:val="22"/>
                <w:szCs w:val="22"/>
              </w:rPr>
              <w:t>or Forest &amp; Great Park SAC, g</w:t>
            </w:r>
            <w:r w:rsidR="001B03F6">
              <w:rPr>
                <w:rFonts w:ascii="Arial" w:hAnsi="Arial" w:cs="Arial"/>
                <w:sz w:val="22"/>
                <w:szCs w:val="22"/>
              </w:rPr>
              <w:t>iven the</w:t>
            </w:r>
            <w:r w:rsidR="007146A3">
              <w:rPr>
                <w:rFonts w:ascii="Arial" w:hAnsi="Arial" w:cs="Arial"/>
                <w:sz w:val="22"/>
                <w:szCs w:val="22"/>
              </w:rPr>
              <w:t xml:space="preserve"> findings of the Council’s air quality evidence</w:t>
            </w:r>
            <w:r w:rsidR="001B03F6">
              <w:rPr>
                <w:rFonts w:ascii="Arial" w:hAnsi="Arial" w:cs="Arial"/>
                <w:sz w:val="22"/>
                <w:szCs w:val="22"/>
              </w:rPr>
              <w:t xml:space="preserve">. </w:t>
            </w:r>
          </w:p>
          <w:p w14:paraId="48CFA815" w14:textId="77777777" w:rsidR="00530FE4" w:rsidRDefault="00530FE4" w:rsidP="00C03835">
            <w:pPr>
              <w:ind w:right="72"/>
              <w:rPr>
                <w:rFonts w:ascii="Arial" w:hAnsi="Arial" w:cs="Arial"/>
                <w:sz w:val="22"/>
                <w:szCs w:val="22"/>
              </w:rPr>
            </w:pPr>
          </w:p>
          <w:p w14:paraId="61700452" w14:textId="77777777" w:rsidR="00AB17A4" w:rsidRDefault="007D0E9C" w:rsidP="00DC3D21">
            <w:pPr>
              <w:ind w:right="72"/>
              <w:rPr>
                <w:rFonts w:ascii="Arial" w:hAnsi="Arial" w:cs="Arial"/>
                <w:sz w:val="22"/>
                <w:szCs w:val="22"/>
              </w:rPr>
            </w:pPr>
            <w:r>
              <w:rPr>
                <w:rFonts w:ascii="Arial" w:hAnsi="Arial" w:cs="Arial"/>
                <w:sz w:val="22"/>
                <w:szCs w:val="22"/>
              </w:rPr>
              <w:t xml:space="preserve">The </w:t>
            </w:r>
            <w:r w:rsidR="00B60494">
              <w:rPr>
                <w:rFonts w:ascii="Arial" w:hAnsi="Arial" w:cs="Arial"/>
                <w:sz w:val="22"/>
                <w:szCs w:val="22"/>
              </w:rPr>
              <w:t xml:space="preserve">Affordable Housing </w:t>
            </w:r>
            <w:r>
              <w:rPr>
                <w:rFonts w:ascii="Arial" w:hAnsi="Arial" w:cs="Arial"/>
                <w:sz w:val="22"/>
                <w:szCs w:val="22"/>
              </w:rPr>
              <w:t xml:space="preserve">SPD </w:t>
            </w:r>
            <w:r w:rsidR="00485891" w:rsidRPr="00485891">
              <w:rPr>
                <w:rFonts w:ascii="Arial" w:hAnsi="Arial" w:cs="Arial"/>
                <w:sz w:val="22"/>
                <w:szCs w:val="22"/>
              </w:rPr>
              <w:t xml:space="preserve">provides guidance for delivering already adopted development plan policies at a higher tier (the Runnymede 2030 Local Plan) with the aim of securing planning obligations and affordable housing from new developments within the Borough. </w:t>
            </w:r>
          </w:p>
          <w:p w14:paraId="21629DB3" w14:textId="77777777" w:rsidR="00AB17A4" w:rsidRDefault="00AB17A4" w:rsidP="00DC3D21">
            <w:pPr>
              <w:ind w:right="72"/>
              <w:rPr>
                <w:rFonts w:ascii="Arial" w:hAnsi="Arial" w:cs="Arial"/>
                <w:sz w:val="22"/>
                <w:szCs w:val="22"/>
              </w:rPr>
            </w:pPr>
          </w:p>
          <w:p w14:paraId="5F48A2AF" w14:textId="1932778D" w:rsidR="00DC3D21" w:rsidRPr="00DC3D21" w:rsidRDefault="00DC3D21" w:rsidP="00DC3D21">
            <w:pPr>
              <w:ind w:right="72"/>
              <w:rPr>
                <w:rFonts w:ascii="Arial" w:hAnsi="Arial" w:cs="Arial"/>
                <w:sz w:val="22"/>
                <w:szCs w:val="22"/>
              </w:rPr>
            </w:pPr>
            <w:r w:rsidRPr="00DC3D21">
              <w:rPr>
                <w:rFonts w:ascii="Arial" w:hAnsi="Arial" w:cs="Arial"/>
                <w:sz w:val="22"/>
                <w:szCs w:val="22"/>
              </w:rPr>
              <w:t>Therefore</w:t>
            </w:r>
            <w:r w:rsidR="00871F3D">
              <w:rPr>
                <w:rFonts w:ascii="Arial" w:hAnsi="Arial" w:cs="Arial"/>
                <w:sz w:val="22"/>
                <w:szCs w:val="22"/>
              </w:rPr>
              <w:t>,</w:t>
            </w:r>
            <w:r w:rsidRPr="00DC3D21">
              <w:rPr>
                <w:rFonts w:ascii="Arial" w:hAnsi="Arial" w:cs="Arial"/>
                <w:sz w:val="22"/>
                <w:szCs w:val="22"/>
              </w:rPr>
              <w:t xml:space="preserve"> it is considered, at the time of undertaking this assessment and even in the absence of avoidance and/or mitigation measures which cannot be taken into account at the screening stage of HRA that the </w:t>
            </w:r>
            <w:r w:rsidR="00EA51F8">
              <w:rPr>
                <w:rFonts w:ascii="Arial" w:hAnsi="Arial" w:cs="Arial"/>
                <w:sz w:val="22"/>
                <w:szCs w:val="22"/>
              </w:rPr>
              <w:t xml:space="preserve">Affordable Housing </w:t>
            </w:r>
            <w:r w:rsidR="00AB17A4">
              <w:rPr>
                <w:rFonts w:ascii="Arial" w:hAnsi="Arial" w:cs="Arial"/>
                <w:sz w:val="22"/>
                <w:szCs w:val="22"/>
              </w:rPr>
              <w:t xml:space="preserve">SPD </w:t>
            </w:r>
            <w:r w:rsidRPr="00DC3D21">
              <w:rPr>
                <w:rFonts w:ascii="Arial" w:hAnsi="Arial" w:cs="Arial"/>
                <w:sz w:val="22"/>
                <w:szCs w:val="22"/>
              </w:rPr>
              <w:t>will not give rise to likely significant effects on any of the E</w:t>
            </w:r>
            <w:r>
              <w:rPr>
                <w:rFonts w:ascii="Arial" w:hAnsi="Arial" w:cs="Arial"/>
                <w:sz w:val="22"/>
                <w:szCs w:val="22"/>
              </w:rPr>
              <w:t>uropean Sites in terms of air quality</w:t>
            </w:r>
            <w:r w:rsidRPr="00DC3D21">
              <w:rPr>
                <w:rFonts w:ascii="Arial" w:hAnsi="Arial" w:cs="Arial"/>
                <w:sz w:val="22"/>
                <w:szCs w:val="22"/>
              </w:rPr>
              <w:t>.</w:t>
            </w:r>
          </w:p>
          <w:p w14:paraId="0095F86F" w14:textId="77777777" w:rsidR="00DC3D21" w:rsidRPr="00DC3D21" w:rsidRDefault="00DC3D21" w:rsidP="00DC3D21">
            <w:pPr>
              <w:ind w:right="72"/>
              <w:rPr>
                <w:rFonts w:ascii="Arial" w:hAnsi="Arial" w:cs="Arial"/>
                <w:sz w:val="22"/>
                <w:szCs w:val="22"/>
              </w:rPr>
            </w:pPr>
          </w:p>
          <w:p w14:paraId="14685A2C" w14:textId="77777777" w:rsidR="001B03F6" w:rsidRPr="00085126" w:rsidRDefault="00DC3D21" w:rsidP="00DC3D21">
            <w:pPr>
              <w:ind w:right="72"/>
              <w:rPr>
                <w:rFonts w:ascii="Arial" w:hAnsi="Arial" w:cs="Arial"/>
                <w:sz w:val="22"/>
                <w:szCs w:val="22"/>
              </w:rPr>
            </w:pPr>
            <w:r w:rsidRPr="00DC3D21">
              <w:rPr>
                <w:rFonts w:ascii="Arial" w:hAnsi="Arial" w:cs="Arial"/>
                <w:sz w:val="22"/>
                <w:szCs w:val="22"/>
              </w:rPr>
              <w:t>In this respect an Appropriate Assessment is not required.</w:t>
            </w:r>
          </w:p>
        </w:tc>
      </w:tr>
      <w:tr w:rsidR="001B03F6" w:rsidRPr="00085126" w14:paraId="368A2638" w14:textId="77777777" w:rsidTr="003D5793">
        <w:tc>
          <w:tcPr>
            <w:tcW w:w="2598" w:type="dxa"/>
            <w:shd w:val="clear" w:color="auto" w:fill="auto"/>
          </w:tcPr>
          <w:p w14:paraId="05C5C7FC" w14:textId="77777777" w:rsidR="001B03F6" w:rsidRDefault="001B03F6" w:rsidP="005D7801">
            <w:pPr>
              <w:rPr>
                <w:rFonts w:ascii="Arial (W1)" w:hAnsi="Arial (W1)" w:cs="Arial"/>
                <w:sz w:val="22"/>
                <w:szCs w:val="22"/>
                <w:lang w:val="en-US" w:eastAsia="en-US"/>
              </w:rPr>
            </w:pPr>
            <w:r>
              <w:rPr>
                <w:rFonts w:ascii="Arial (W1)" w:hAnsi="Arial (W1)" w:cs="Arial"/>
                <w:sz w:val="22"/>
                <w:szCs w:val="22"/>
                <w:lang w:val="en-US" w:eastAsia="en-US"/>
              </w:rPr>
              <w:t xml:space="preserve">Water </w:t>
            </w:r>
            <w:r w:rsidR="00DC3D21">
              <w:rPr>
                <w:rFonts w:ascii="Arial (W1)" w:hAnsi="Arial (W1)" w:cs="Arial"/>
                <w:sz w:val="22"/>
                <w:szCs w:val="22"/>
                <w:lang w:val="en-US" w:eastAsia="en-US"/>
              </w:rPr>
              <w:t xml:space="preserve">Quality &amp; </w:t>
            </w:r>
            <w:r>
              <w:rPr>
                <w:rFonts w:ascii="Arial (W1)" w:hAnsi="Arial (W1)" w:cs="Arial"/>
                <w:sz w:val="22"/>
                <w:szCs w:val="22"/>
                <w:lang w:val="en-US" w:eastAsia="en-US"/>
              </w:rPr>
              <w:t>Resource</w:t>
            </w:r>
          </w:p>
        </w:tc>
        <w:tc>
          <w:tcPr>
            <w:tcW w:w="5623" w:type="dxa"/>
            <w:shd w:val="clear" w:color="auto" w:fill="auto"/>
          </w:tcPr>
          <w:p w14:paraId="0F95AFA2" w14:textId="77777777" w:rsidR="004A5780" w:rsidRPr="004A5780" w:rsidRDefault="004A5780" w:rsidP="004A5780">
            <w:pPr>
              <w:ind w:right="72"/>
              <w:rPr>
                <w:rFonts w:ascii="Arial" w:hAnsi="Arial" w:cs="Arial"/>
                <w:sz w:val="22"/>
                <w:szCs w:val="22"/>
              </w:rPr>
            </w:pPr>
            <w:r w:rsidRPr="004A5780">
              <w:rPr>
                <w:rFonts w:ascii="Arial" w:hAnsi="Arial" w:cs="Arial"/>
                <w:sz w:val="22"/>
                <w:szCs w:val="22"/>
              </w:rPr>
              <w:t xml:space="preserve">The </w:t>
            </w:r>
            <w:r w:rsidR="00DC3D21">
              <w:rPr>
                <w:rFonts w:ascii="Arial" w:hAnsi="Arial" w:cs="Arial"/>
                <w:sz w:val="22"/>
                <w:szCs w:val="22"/>
              </w:rPr>
              <w:t xml:space="preserve">Runnymede </w:t>
            </w:r>
            <w:r w:rsidR="00BC6C88">
              <w:rPr>
                <w:rFonts w:ascii="Arial" w:hAnsi="Arial" w:cs="Arial"/>
                <w:sz w:val="22"/>
                <w:szCs w:val="22"/>
              </w:rPr>
              <w:t xml:space="preserve">2030 </w:t>
            </w:r>
            <w:r w:rsidR="00DC3D21">
              <w:rPr>
                <w:rFonts w:ascii="Arial" w:hAnsi="Arial" w:cs="Arial"/>
                <w:sz w:val="22"/>
                <w:szCs w:val="22"/>
              </w:rPr>
              <w:t xml:space="preserve">Local Plan </w:t>
            </w:r>
            <w:r w:rsidRPr="004A5780">
              <w:rPr>
                <w:rFonts w:ascii="Arial" w:hAnsi="Arial" w:cs="Arial"/>
                <w:sz w:val="22"/>
                <w:szCs w:val="22"/>
              </w:rPr>
              <w:t xml:space="preserve">HRA </w:t>
            </w:r>
            <w:r w:rsidR="00DC3D21">
              <w:rPr>
                <w:rFonts w:ascii="Arial" w:hAnsi="Arial" w:cs="Arial"/>
                <w:sz w:val="22"/>
                <w:szCs w:val="22"/>
              </w:rPr>
              <w:t>concludes no likely significant effects to European sites as a result of water quality or abstraction.</w:t>
            </w:r>
          </w:p>
          <w:p w14:paraId="7C7F9897" w14:textId="77777777" w:rsidR="004A5780" w:rsidRPr="004A5780" w:rsidRDefault="004A5780" w:rsidP="004A5780">
            <w:pPr>
              <w:ind w:right="72"/>
              <w:rPr>
                <w:rFonts w:ascii="Arial" w:hAnsi="Arial" w:cs="Arial"/>
                <w:sz w:val="22"/>
                <w:szCs w:val="22"/>
              </w:rPr>
            </w:pPr>
          </w:p>
          <w:p w14:paraId="460DE1C0" w14:textId="77777777" w:rsidR="00D76B01" w:rsidRPr="00D76B01" w:rsidRDefault="007D0E9C" w:rsidP="00D76B01">
            <w:pPr>
              <w:ind w:right="72"/>
              <w:rPr>
                <w:rFonts w:ascii="Arial" w:hAnsi="Arial" w:cs="Arial"/>
                <w:sz w:val="22"/>
                <w:szCs w:val="22"/>
              </w:rPr>
            </w:pPr>
            <w:r>
              <w:rPr>
                <w:rFonts w:ascii="Arial" w:hAnsi="Arial" w:cs="Arial"/>
                <w:sz w:val="22"/>
                <w:szCs w:val="22"/>
              </w:rPr>
              <w:t xml:space="preserve">The </w:t>
            </w:r>
            <w:r w:rsidR="00EA51F8">
              <w:rPr>
                <w:rFonts w:ascii="Arial" w:hAnsi="Arial" w:cs="Arial"/>
                <w:sz w:val="22"/>
                <w:szCs w:val="22"/>
              </w:rPr>
              <w:t xml:space="preserve">Affordable Housing </w:t>
            </w:r>
            <w:r w:rsidRPr="00C0534C">
              <w:rPr>
                <w:rFonts w:ascii="Arial" w:hAnsi="Arial" w:cs="Arial"/>
                <w:sz w:val="22"/>
                <w:szCs w:val="22"/>
              </w:rPr>
              <w:t>SPD</w:t>
            </w:r>
            <w:r>
              <w:rPr>
                <w:rFonts w:ascii="Arial" w:hAnsi="Arial" w:cs="Arial"/>
                <w:sz w:val="22"/>
                <w:szCs w:val="22"/>
              </w:rPr>
              <w:t xml:space="preserve"> </w:t>
            </w:r>
            <w:r w:rsidR="001A1C05" w:rsidRPr="001A1C05">
              <w:rPr>
                <w:rFonts w:ascii="Arial" w:hAnsi="Arial" w:cs="Arial"/>
                <w:sz w:val="22"/>
                <w:szCs w:val="22"/>
              </w:rPr>
              <w:t xml:space="preserve">provides guidance for delivering already adopted development plan policies at a higher tier (the Runnymede 2030 Local Plan) with the aim of securing planning obligations and affordable housing from new developments within the Borough. </w:t>
            </w:r>
          </w:p>
          <w:p w14:paraId="1D9A5732" w14:textId="77777777" w:rsidR="00694AC8" w:rsidRDefault="00694AC8" w:rsidP="00DC3D21">
            <w:pPr>
              <w:ind w:right="72"/>
              <w:rPr>
                <w:rFonts w:ascii="Arial" w:hAnsi="Arial" w:cs="Arial"/>
                <w:sz w:val="22"/>
                <w:szCs w:val="22"/>
              </w:rPr>
            </w:pPr>
          </w:p>
          <w:p w14:paraId="450FE7D7" w14:textId="77777777" w:rsidR="007150E8" w:rsidRDefault="001A7292" w:rsidP="00DC3D21">
            <w:pPr>
              <w:ind w:right="72"/>
              <w:rPr>
                <w:rFonts w:ascii="Arial" w:hAnsi="Arial" w:cs="Arial"/>
                <w:sz w:val="22"/>
                <w:szCs w:val="22"/>
              </w:rPr>
            </w:pPr>
            <w:r>
              <w:rPr>
                <w:rFonts w:ascii="Arial" w:hAnsi="Arial" w:cs="Arial"/>
                <w:sz w:val="22"/>
                <w:szCs w:val="22"/>
              </w:rPr>
              <w:t>I</w:t>
            </w:r>
            <w:r w:rsidR="007D0E9C">
              <w:rPr>
                <w:rFonts w:ascii="Arial" w:hAnsi="Arial" w:cs="Arial"/>
                <w:sz w:val="22"/>
                <w:szCs w:val="22"/>
              </w:rPr>
              <w:t>t</w:t>
            </w:r>
            <w:r w:rsidR="007D0E9C" w:rsidRPr="009C4F85">
              <w:rPr>
                <w:rFonts w:ascii="Arial" w:hAnsi="Arial" w:cs="Arial"/>
                <w:sz w:val="22"/>
                <w:szCs w:val="22"/>
              </w:rPr>
              <w:t xml:space="preserve"> does not </w:t>
            </w:r>
            <w:r w:rsidR="00532F77">
              <w:rPr>
                <w:rFonts w:ascii="Arial" w:hAnsi="Arial" w:cs="Arial"/>
                <w:sz w:val="22"/>
                <w:szCs w:val="22"/>
              </w:rPr>
              <w:t xml:space="preserve">however set targets for new developments or </w:t>
            </w:r>
            <w:r w:rsidR="007D0E9C" w:rsidRPr="009C4F85">
              <w:rPr>
                <w:rFonts w:ascii="Arial" w:hAnsi="Arial" w:cs="Arial"/>
                <w:sz w:val="22"/>
                <w:szCs w:val="22"/>
              </w:rPr>
              <w:t>allocate</w:t>
            </w:r>
            <w:r w:rsidR="007D0E9C">
              <w:rPr>
                <w:rFonts w:ascii="Arial" w:hAnsi="Arial" w:cs="Arial"/>
                <w:sz w:val="22"/>
                <w:szCs w:val="22"/>
              </w:rPr>
              <w:t xml:space="preserve"> or safeguard</w:t>
            </w:r>
            <w:r w:rsidR="007D0E9C" w:rsidRPr="009C4F85">
              <w:rPr>
                <w:rFonts w:ascii="Arial" w:hAnsi="Arial" w:cs="Arial"/>
                <w:sz w:val="22"/>
                <w:szCs w:val="22"/>
              </w:rPr>
              <w:t xml:space="preserve"> any land or sites </w:t>
            </w:r>
            <w:r w:rsidR="007150E8">
              <w:rPr>
                <w:rFonts w:ascii="Arial" w:hAnsi="Arial" w:cs="Arial"/>
                <w:sz w:val="22"/>
                <w:szCs w:val="22"/>
              </w:rPr>
              <w:t xml:space="preserve">for </w:t>
            </w:r>
            <w:r w:rsidR="007D0E9C">
              <w:rPr>
                <w:rFonts w:ascii="Arial" w:hAnsi="Arial" w:cs="Arial"/>
                <w:sz w:val="22"/>
                <w:szCs w:val="22"/>
              </w:rPr>
              <w:t xml:space="preserve">development including </w:t>
            </w:r>
            <w:r w:rsidR="00D90083">
              <w:rPr>
                <w:rFonts w:ascii="Arial" w:hAnsi="Arial" w:cs="Arial"/>
                <w:sz w:val="22"/>
                <w:szCs w:val="22"/>
              </w:rPr>
              <w:t xml:space="preserve">water related </w:t>
            </w:r>
            <w:r w:rsidR="007D0E9C">
              <w:rPr>
                <w:rFonts w:ascii="Arial" w:hAnsi="Arial" w:cs="Arial"/>
                <w:sz w:val="22"/>
                <w:szCs w:val="22"/>
              </w:rPr>
              <w:t>infrastructure projects</w:t>
            </w:r>
            <w:r w:rsidR="00D90083">
              <w:rPr>
                <w:rFonts w:ascii="Arial" w:hAnsi="Arial" w:cs="Arial"/>
                <w:sz w:val="22"/>
                <w:szCs w:val="22"/>
              </w:rPr>
              <w:t xml:space="preserve"> such as the River Thames Scheme or </w:t>
            </w:r>
            <w:r w:rsidR="00694AC8">
              <w:rPr>
                <w:rFonts w:ascii="Arial" w:hAnsi="Arial" w:cs="Arial"/>
                <w:sz w:val="22"/>
                <w:szCs w:val="22"/>
              </w:rPr>
              <w:t>site-specific</w:t>
            </w:r>
            <w:r w:rsidR="00D90083">
              <w:rPr>
                <w:rFonts w:ascii="Arial" w:hAnsi="Arial" w:cs="Arial"/>
                <w:sz w:val="22"/>
                <w:szCs w:val="22"/>
              </w:rPr>
              <w:t xml:space="preserve"> flood/drainage projects</w:t>
            </w:r>
            <w:r w:rsidR="007150E8">
              <w:rPr>
                <w:rFonts w:ascii="Arial" w:hAnsi="Arial" w:cs="Arial"/>
                <w:sz w:val="22"/>
                <w:szCs w:val="22"/>
              </w:rPr>
              <w:t>.</w:t>
            </w:r>
            <w:r w:rsidR="00D90083">
              <w:rPr>
                <w:rFonts w:ascii="Arial" w:hAnsi="Arial" w:cs="Arial"/>
                <w:sz w:val="22"/>
                <w:szCs w:val="22"/>
              </w:rPr>
              <w:t xml:space="preserve"> This is the role of the </w:t>
            </w:r>
            <w:r w:rsidR="001A1C05">
              <w:rPr>
                <w:rFonts w:ascii="Arial" w:hAnsi="Arial" w:cs="Arial"/>
                <w:sz w:val="22"/>
                <w:szCs w:val="22"/>
              </w:rPr>
              <w:t xml:space="preserve">higher tier </w:t>
            </w:r>
            <w:r w:rsidR="00D90083">
              <w:rPr>
                <w:rFonts w:ascii="Arial" w:hAnsi="Arial" w:cs="Arial"/>
                <w:sz w:val="22"/>
                <w:szCs w:val="22"/>
              </w:rPr>
              <w:t>Local Plan</w:t>
            </w:r>
            <w:r w:rsidR="007150E8">
              <w:rPr>
                <w:rFonts w:ascii="Arial" w:hAnsi="Arial" w:cs="Arial"/>
                <w:sz w:val="22"/>
                <w:szCs w:val="22"/>
              </w:rPr>
              <w:t xml:space="preserve"> </w:t>
            </w:r>
            <w:r w:rsidR="00D90083">
              <w:rPr>
                <w:rFonts w:ascii="Arial" w:hAnsi="Arial" w:cs="Arial"/>
                <w:sz w:val="22"/>
                <w:szCs w:val="22"/>
              </w:rPr>
              <w:t>and as such</w:t>
            </w:r>
            <w:r w:rsidR="00DC3D21" w:rsidRPr="00DC3D21">
              <w:rPr>
                <w:rFonts w:ascii="Arial" w:hAnsi="Arial" w:cs="Arial"/>
                <w:sz w:val="22"/>
                <w:szCs w:val="22"/>
              </w:rPr>
              <w:t xml:space="preserve"> there are no pathways for effect for impacts either alone or in-combination with other plans and projects. </w:t>
            </w:r>
          </w:p>
          <w:p w14:paraId="0E3DF24F" w14:textId="77777777" w:rsidR="001A7292" w:rsidRDefault="001A7292" w:rsidP="00DC3D21">
            <w:pPr>
              <w:ind w:right="72"/>
              <w:rPr>
                <w:rFonts w:ascii="Arial" w:hAnsi="Arial" w:cs="Arial"/>
                <w:sz w:val="22"/>
                <w:szCs w:val="22"/>
              </w:rPr>
            </w:pPr>
          </w:p>
          <w:p w14:paraId="798573F2" w14:textId="4021123F" w:rsidR="00DC3D21" w:rsidRPr="00DC3D21" w:rsidRDefault="00DC3D21" w:rsidP="00DC3D21">
            <w:pPr>
              <w:ind w:right="72"/>
              <w:rPr>
                <w:rFonts w:ascii="Arial" w:hAnsi="Arial" w:cs="Arial"/>
                <w:sz w:val="22"/>
                <w:szCs w:val="22"/>
              </w:rPr>
            </w:pPr>
            <w:r w:rsidRPr="00DC3D21">
              <w:rPr>
                <w:rFonts w:ascii="Arial" w:hAnsi="Arial" w:cs="Arial"/>
                <w:sz w:val="22"/>
                <w:szCs w:val="22"/>
              </w:rPr>
              <w:t>Therefore</w:t>
            </w:r>
            <w:r w:rsidR="00871F3D">
              <w:rPr>
                <w:rFonts w:ascii="Arial" w:hAnsi="Arial" w:cs="Arial"/>
                <w:sz w:val="22"/>
                <w:szCs w:val="22"/>
              </w:rPr>
              <w:t>,</w:t>
            </w:r>
            <w:r w:rsidRPr="00DC3D21">
              <w:rPr>
                <w:rFonts w:ascii="Arial" w:hAnsi="Arial" w:cs="Arial"/>
                <w:sz w:val="22"/>
                <w:szCs w:val="22"/>
              </w:rPr>
              <w:t xml:space="preserve"> it is considered, at the time of undertaking this assessment and even in the absence of avoidance and/or mitigation measures which cannot be taken into account at the screening stage of HRA that the </w:t>
            </w:r>
            <w:r w:rsidR="00AB7C9D">
              <w:rPr>
                <w:rFonts w:ascii="Arial" w:hAnsi="Arial" w:cs="Arial"/>
                <w:sz w:val="22"/>
                <w:szCs w:val="22"/>
              </w:rPr>
              <w:t xml:space="preserve">Affordable Housing </w:t>
            </w:r>
            <w:r w:rsidR="007150E8">
              <w:rPr>
                <w:rFonts w:ascii="Arial" w:hAnsi="Arial" w:cs="Arial"/>
                <w:sz w:val="22"/>
                <w:szCs w:val="22"/>
              </w:rPr>
              <w:t xml:space="preserve">SPD </w:t>
            </w:r>
            <w:r w:rsidRPr="00DC3D21">
              <w:rPr>
                <w:rFonts w:ascii="Arial" w:hAnsi="Arial" w:cs="Arial"/>
                <w:sz w:val="22"/>
                <w:szCs w:val="22"/>
              </w:rPr>
              <w:t>will not give rise to likely significant effects on any of the E</w:t>
            </w:r>
            <w:r>
              <w:rPr>
                <w:rFonts w:ascii="Arial" w:hAnsi="Arial" w:cs="Arial"/>
                <w:sz w:val="22"/>
                <w:szCs w:val="22"/>
              </w:rPr>
              <w:t xml:space="preserve">uropean Sites in terms of </w:t>
            </w:r>
            <w:r w:rsidR="008D6EDB">
              <w:rPr>
                <w:rFonts w:ascii="Arial" w:hAnsi="Arial" w:cs="Arial"/>
                <w:sz w:val="22"/>
                <w:szCs w:val="22"/>
              </w:rPr>
              <w:t>water quality or resource</w:t>
            </w:r>
            <w:r w:rsidRPr="00DC3D21">
              <w:rPr>
                <w:rFonts w:ascii="Arial" w:hAnsi="Arial" w:cs="Arial"/>
                <w:sz w:val="22"/>
                <w:szCs w:val="22"/>
              </w:rPr>
              <w:t>.</w:t>
            </w:r>
          </w:p>
          <w:p w14:paraId="0FBE1469" w14:textId="77777777" w:rsidR="00DC3D21" w:rsidRPr="00DC3D21" w:rsidRDefault="00DC3D21" w:rsidP="00DC3D21">
            <w:pPr>
              <w:ind w:right="72"/>
              <w:rPr>
                <w:rFonts w:ascii="Arial" w:hAnsi="Arial" w:cs="Arial"/>
                <w:sz w:val="22"/>
                <w:szCs w:val="22"/>
              </w:rPr>
            </w:pPr>
          </w:p>
          <w:p w14:paraId="0A21BF9D" w14:textId="77777777" w:rsidR="0072322C" w:rsidRDefault="00DC3D21" w:rsidP="00DC3D21">
            <w:pPr>
              <w:ind w:right="72"/>
              <w:rPr>
                <w:rFonts w:ascii="Arial" w:hAnsi="Arial" w:cs="Arial"/>
                <w:sz w:val="22"/>
                <w:szCs w:val="22"/>
              </w:rPr>
            </w:pPr>
            <w:r w:rsidRPr="00DC3D21">
              <w:rPr>
                <w:rFonts w:ascii="Arial" w:hAnsi="Arial" w:cs="Arial"/>
                <w:sz w:val="22"/>
                <w:szCs w:val="22"/>
              </w:rPr>
              <w:t>In this respect an Appropriate Assessment is not required.</w:t>
            </w:r>
          </w:p>
          <w:p w14:paraId="4BC097BE" w14:textId="77777777" w:rsidR="001B03F6" w:rsidRDefault="001B03F6" w:rsidP="004A5780">
            <w:pPr>
              <w:ind w:right="72"/>
              <w:rPr>
                <w:rFonts w:ascii="Arial" w:hAnsi="Arial" w:cs="Arial"/>
                <w:sz w:val="22"/>
                <w:szCs w:val="22"/>
              </w:rPr>
            </w:pPr>
          </w:p>
        </w:tc>
      </w:tr>
    </w:tbl>
    <w:p w14:paraId="6CE91625" w14:textId="77777777" w:rsidR="00085126" w:rsidRPr="00085126" w:rsidRDefault="00085126" w:rsidP="00085126">
      <w:pPr>
        <w:tabs>
          <w:tab w:val="left" w:pos="2808"/>
        </w:tabs>
        <w:rPr>
          <w:rFonts w:ascii="Arial" w:hAnsi="Arial" w:cs="Arial"/>
          <w:sz w:val="22"/>
          <w:szCs w:val="22"/>
        </w:rPr>
      </w:pPr>
      <w:r w:rsidRPr="00085126">
        <w:rPr>
          <w:rFonts w:ascii="Arial" w:hAnsi="Arial" w:cs="Arial"/>
          <w:sz w:val="22"/>
          <w:szCs w:val="22"/>
        </w:rPr>
        <w:tab/>
      </w:r>
    </w:p>
    <w:p w14:paraId="4503878C" w14:textId="41DFBF88" w:rsidR="00085126" w:rsidRPr="007A52B4" w:rsidRDefault="00A14009" w:rsidP="00AD6DC4">
      <w:pPr>
        <w:pStyle w:val="Textwithnumbers"/>
        <w:numPr>
          <w:ilvl w:val="1"/>
          <w:numId w:val="21"/>
        </w:numPr>
        <w:tabs>
          <w:tab w:val="left" w:pos="851"/>
        </w:tabs>
        <w:ind w:left="851" w:hanging="851"/>
        <w:jc w:val="both"/>
      </w:pPr>
      <w:r w:rsidRPr="007A52B4">
        <w:t>It is the conclusion of this HRA that f</w:t>
      </w:r>
      <w:r w:rsidR="00C03835" w:rsidRPr="007A52B4">
        <w:t>ollowing a screening assessment it can be ascertained</w:t>
      </w:r>
      <w:r w:rsidRPr="007A52B4">
        <w:t>,</w:t>
      </w:r>
      <w:r w:rsidR="00C03835" w:rsidRPr="007A52B4">
        <w:t xml:space="preserve"> in </w:t>
      </w:r>
      <w:r w:rsidR="00871F3D">
        <w:t xml:space="preserve">the </w:t>
      </w:r>
      <w:r w:rsidR="00C03835" w:rsidRPr="007A52B4">
        <w:t xml:space="preserve">light of the information </w:t>
      </w:r>
      <w:r w:rsidRPr="007A52B4">
        <w:t xml:space="preserve">available </w:t>
      </w:r>
      <w:r w:rsidR="00C03835" w:rsidRPr="007A52B4">
        <w:t>at the time</w:t>
      </w:r>
      <w:r w:rsidRPr="007A52B4">
        <w:t xml:space="preserve"> of assessment</w:t>
      </w:r>
      <w:r w:rsidR="0072322C" w:rsidRPr="007A52B4">
        <w:t xml:space="preserve"> and even in the absence of avoidance and mitigation measures</w:t>
      </w:r>
      <w:r w:rsidRPr="007A52B4">
        <w:t xml:space="preserve"> that the </w:t>
      </w:r>
      <w:r w:rsidR="002C0CC7">
        <w:t xml:space="preserve">Affordable Housing </w:t>
      </w:r>
      <w:r w:rsidR="007150E8" w:rsidRPr="007A52B4">
        <w:t xml:space="preserve">SPD </w:t>
      </w:r>
      <w:r w:rsidR="00C03835" w:rsidRPr="007A52B4">
        <w:rPr>
          <w:b/>
          <w:bCs/>
          <w:u w:val="single"/>
        </w:rPr>
        <w:t>will not</w:t>
      </w:r>
      <w:r w:rsidR="00C03835" w:rsidRPr="007A52B4">
        <w:t xml:space="preserve"> g</w:t>
      </w:r>
      <w:r w:rsidR="0072322C" w:rsidRPr="007A52B4">
        <w:t xml:space="preserve">ive rise to significant effects on European Sites </w:t>
      </w:r>
      <w:r w:rsidR="00C03835" w:rsidRPr="007A52B4">
        <w:t>either alone or in-combination with other plans and/or projects</w:t>
      </w:r>
      <w:r w:rsidR="00AF1EC0" w:rsidRPr="007A52B4">
        <w:t xml:space="preserve">. </w:t>
      </w:r>
      <w:r w:rsidR="00C03835" w:rsidRPr="007A52B4">
        <w:t>Given the findings of the screening assessment it is considered that a f</w:t>
      </w:r>
      <w:r w:rsidR="00EA4215" w:rsidRPr="007A52B4">
        <w:t>ull appropriate assessment is</w:t>
      </w:r>
      <w:r w:rsidR="00C03835" w:rsidRPr="007A52B4">
        <w:t xml:space="preserve"> </w:t>
      </w:r>
      <w:r w:rsidR="0072322C" w:rsidRPr="007A52B4">
        <w:t xml:space="preserve">not </w:t>
      </w:r>
      <w:r w:rsidR="00C03835" w:rsidRPr="007A52B4">
        <w:t xml:space="preserve">required. </w:t>
      </w:r>
    </w:p>
    <w:p w14:paraId="3373D44F" w14:textId="77777777" w:rsidR="00587BE5" w:rsidRPr="008976A9" w:rsidRDefault="00587BE5" w:rsidP="00F7372B">
      <w:pPr>
        <w:pStyle w:val="T2"/>
        <w:numPr>
          <w:ilvl w:val="0"/>
          <w:numId w:val="24"/>
        </w:numPr>
        <w:ind w:left="851" w:hanging="851"/>
        <w:rPr>
          <w:color w:val="auto"/>
          <w:sz w:val="24"/>
        </w:rPr>
      </w:pPr>
      <w:r w:rsidRPr="008976A9">
        <w:rPr>
          <w:color w:val="auto"/>
          <w:sz w:val="24"/>
        </w:rPr>
        <w:t>The SEA Screening Process</w:t>
      </w:r>
    </w:p>
    <w:p w14:paraId="7DA4BB5A" w14:textId="77777777" w:rsidR="00986597" w:rsidRPr="00694AC8" w:rsidRDefault="00F7372B" w:rsidP="00F7372B">
      <w:pPr>
        <w:pStyle w:val="Textwithnumbers"/>
        <w:numPr>
          <w:ilvl w:val="0"/>
          <w:numId w:val="0"/>
        </w:numPr>
        <w:tabs>
          <w:tab w:val="left" w:pos="851"/>
        </w:tabs>
        <w:ind w:left="851" w:hanging="851"/>
        <w:jc w:val="both"/>
      </w:pPr>
      <w:r>
        <w:t>4.1</w:t>
      </w:r>
      <w:r>
        <w:tab/>
      </w:r>
      <w:r w:rsidR="00587BE5" w:rsidRPr="00694AC8">
        <w:t>The process for determining whether or not a</w:t>
      </w:r>
      <w:r w:rsidR="00CE7F23" w:rsidRPr="00694AC8">
        <w:t>n</w:t>
      </w:r>
      <w:r w:rsidR="00587BE5" w:rsidRPr="00694AC8">
        <w:t xml:space="preserve"> SEA is required is called </w:t>
      </w:r>
      <w:r w:rsidR="00162E8D" w:rsidRPr="00694AC8">
        <w:t>‘</w:t>
      </w:r>
      <w:r w:rsidR="00587BE5" w:rsidRPr="00694AC8">
        <w:t>screening</w:t>
      </w:r>
      <w:r w:rsidR="00162E8D" w:rsidRPr="00694AC8">
        <w:t>’</w:t>
      </w:r>
      <w:r w:rsidR="00587BE5" w:rsidRPr="00694AC8">
        <w:t xml:space="preserve">. </w:t>
      </w:r>
      <w:r w:rsidR="00986597" w:rsidRPr="00694AC8">
        <w:t xml:space="preserve">For some types of plan or programme SEA is mandatory and includes the following: </w:t>
      </w:r>
    </w:p>
    <w:p w14:paraId="33B47809" w14:textId="77777777" w:rsidR="00986597" w:rsidRDefault="00986597" w:rsidP="00694AC8">
      <w:pPr>
        <w:pStyle w:val="Textwithnumbers"/>
        <w:numPr>
          <w:ilvl w:val="0"/>
          <w:numId w:val="4"/>
        </w:numPr>
        <w:tabs>
          <w:tab w:val="left" w:pos="1418"/>
        </w:tabs>
        <w:ind w:left="1418" w:hanging="567"/>
        <w:jc w:val="both"/>
        <w:rPr>
          <w:rFonts w:cs="Arial"/>
          <w:szCs w:val="22"/>
        </w:rPr>
      </w:pPr>
      <w:r w:rsidRPr="00986597">
        <w:rPr>
          <w:rFonts w:cs="Arial"/>
          <w:szCs w:val="22"/>
        </w:rPr>
        <w:t>Plans which are prepared for town and country planning or land use and which set the framework for future development consent of projects listed in the Environmental Impact Assessment (EIA) Directive; or</w:t>
      </w:r>
    </w:p>
    <w:p w14:paraId="2D6DD35A" w14:textId="77777777" w:rsidR="0072322C" w:rsidRDefault="00986597" w:rsidP="00694AC8">
      <w:pPr>
        <w:pStyle w:val="Textwithnumbers"/>
        <w:numPr>
          <w:ilvl w:val="0"/>
          <w:numId w:val="4"/>
        </w:numPr>
        <w:tabs>
          <w:tab w:val="left" w:pos="1418"/>
        </w:tabs>
        <w:ind w:left="1418" w:hanging="567"/>
        <w:jc w:val="both"/>
        <w:rPr>
          <w:rFonts w:cs="Arial"/>
          <w:szCs w:val="22"/>
        </w:rPr>
      </w:pPr>
      <w:r w:rsidRPr="00986597">
        <w:rPr>
          <w:rFonts w:cs="Arial"/>
          <w:szCs w:val="22"/>
        </w:rPr>
        <w:t xml:space="preserve">Plans </w:t>
      </w:r>
      <w:r w:rsidRPr="00694AC8">
        <w:rPr>
          <w:rFonts w:cs="Arial"/>
          <w:szCs w:val="22"/>
        </w:rPr>
        <w:t>which have been determined to require an assessment under the Habitats Directive (this has already been screened out</w:t>
      </w:r>
      <w:r w:rsidR="00E8214B" w:rsidRPr="00694AC8">
        <w:rPr>
          <w:rFonts w:cs="Arial"/>
          <w:szCs w:val="22"/>
        </w:rPr>
        <w:t xml:space="preserve"> as set out in paragraphs 1.</w:t>
      </w:r>
      <w:r w:rsidR="00945D8F" w:rsidRPr="00694AC8">
        <w:rPr>
          <w:rFonts w:cs="Arial"/>
          <w:szCs w:val="22"/>
        </w:rPr>
        <w:t>2</w:t>
      </w:r>
      <w:r w:rsidR="00694AC8" w:rsidRPr="00694AC8">
        <w:rPr>
          <w:rFonts w:cs="Arial"/>
          <w:szCs w:val="22"/>
        </w:rPr>
        <w:t>3</w:t>
      </w:r>
      <w:r w:rsidR="00897D98" w:rsidRPr="00694AC8">
        <w:rPr>
          <w:rFonts w:cs="Arial"/>
          <w:szCs w:val="22"/>
        </w:rPr>
        <w:t xml:space="preserve"> </w:t>
      </w:r>
      <w:r w:rsidR="00E8214B" w:rsidRPr="00694AC8">
        <w:rPr>
          <w:rFonts w:cs="Arial"/>
          <w:szCs w:val="22"/>
        </w:rPr>
        <w:t>to 1.</w:t>
      </w:r>
      <w:r w:rsidR="00945D8F" w:rsidRPr="00694AC8">
        <w:rPr>
          <w:rFonts w:cs="Arial"/>
          <w:szCs w:val="22"/>
        </w:rPr>
        <w:t>3</w:t>
      </w:r>
      <w:r w:rsidR="00B7141B" w:rsidRPr="00694AC8">
        <w:rPr>
          <w:rFonts w:cs="Arial"/>
          <w:szCs w:val="22"/>
        </w:rPr>
        <w:t>1</w:t>
      </w:r>
      <w:r w:rsidR="00897D98" w:rsidRPr="00694AC8">
        <w:rPr>
          <w:rFonts w:cs="Arial"/>
          <w:szCs w:val="22"/>
        </w:rPr>
        <w:t xml:space="preserve"> </w:t>
      </w:r>
      <w:r w:rsidRPr="00694AC8">
        <w:rPr>
          <w:rFonts w:cs="Arial"/>
          <w:szCs w:val="22"/>
        </w:rPr>
        <w:t>of this screening assessment).</w:t>
      </w:r>
    </w:p>
    <w:p w14:paraId="6951F49E" w14:textId="77777777" w:rsidR="00986597" w:rsidRPr="00986597" w:rsidRDefault="00986597" w:rsidP="0072322C">
      <w:pPr>
        <w:pStyle w:val="Textwithnumbers"/>
        <w:numPr>
          <w:ilvl w:val="0"/>
          <w:numId w:val="0"/>
        </w:numPr>
        <w:tabs>
          <w:tab w:val="left" w:pos="1418"/>
        </w:tabs>
        <w:ind w:left="851"/>
        <w:jc w:val="both"/>
        <w:rPr>
          <w:rFonts w:cs="Arial"/>
          <w:szCs w:val="22"/>
        </w:rPr>
      </w:pPr>
    </w:p>
    <w:p w14:paraId="082231D6" w14:textId="77777777" w:rsidR="00D22A3A" w:rsidRPr="00694AC8" w:rsidRDefault="00986597" w:rsidP="00F7372B">
      <w:pPr>
        <w:pStyle w:val="Textwithnumbers"/>
        <w:numPr>
          <w:ilvl w:val="1"/>
          <w:numId w:val="25"/>
        </w:numPr>
        <w:tabs>
          <w:tab w:val="left" w:pos="851"/>
        </w:tabs>
        <w:ind w:left="851" w:hanging="851"/>
        <w:jc w:val="both"/>
      </w:pPr>
      <w:r w:rsidRPr="00694AC8">
        <w:t xml:space="preserve">However, the main determining factor when considering whether a </w:t>
      </w:r>
      <w:r w:rsidR="009A0F94" w:rsidRPr="00694AC8">
        <w:t>plan</w:t>
      </w:r>
      <w:r w:rsidRPr="00694AC8">
        <w:t xml:space="preserve"> or programme requires SEA is whether it will</w:t>
      </w:r>
      <w:r w:rsidR="009A0F94" w:rsidRPr="00694AC8">
        <w:t xml:space="preserve"> have si</w:t>
      </w:r>
      <w:r w:rsidRPr="00694AC8">
        <w:t xml:space="preserve">gnificant environmental effects. </w:t>
      </w:r>
    </w:p>
    <w:p w14:paraId="57E08E96" w14:textId="77777777" w:rsidR="00871F3D" w:rsidRDefault="009A0F94" w:rsidP="00871F3D">
      <w:pPr>
        <w:pStyle w:val="Textwithnumbers"/>
        <w:numPr>
          <w:ilvl w:val="1"/>
          <w:numId w:val="25"/>
        </w:numPr>
        <w:tabs>
          <w:tab w:val="left" w:pos="851"/>
        </w:tabs>
        <w:ind w:left="851" w:hanging="851"/>
        <w:jc w:val="both"/>
      </w:pPr>
      <w:r w:rsidRPr="00694AC8">
        <w:t xml:space="preserve">Within 28 days of making its determination, the </w:t>
      </w:r>
      <w:r w:rsidR="00162E8D" w:rsidRPr="00694AC8">
        <w:t xml:space="preserve">determining </w:t>
      </w:r>
      <w:r w:rsidRPr="00694AC8">
        <w:t xml:space="preserve">authority must publish a statement, such as this one, setting out its decision.  If it </w:t>
      </w:r>
      <w:r w:rsidR="00D22A3A" w:rsidRPr="00694AC8">
        <w:t>is determined</w:t>
      </w:r>
      <w:r w:rsidRPr="00694AC8">
        <w:t xml:space="preserve"> that a</w:t>
      </w:r>
      <w:r w:rsidR="00CE7F23" w:rsidRPr="00694AC8">
        <w:t>n</w:t>
      </w:r>
      <w:r w:rsidRPr="00694AC8">
        <w:t xml:space="preserve"> SEA is not required, the statement must include the reasons for this.</w:t>
      </w:r>
    </w:p>
    <w:p w14:paraId="52224DA2" w14:textId="4FABFE82" w:rsidR="00D90083" w:rsidRPr="00871F3D" w:rsidRDefault="008D3EDF" w:rsidP="00871F3D">
      <w:pPr>
        <w:pStyle w:val="Textwithnumbers"/>
        <w:numPr>
          <w:ilvl w:val="1"/>
          <w:numId w:val="25"/>
        </w:numPr>
        <w:tabs>
          <w:tab w:val="left" w:pos="851"/>
        </w:tabs>
        <w:ind w:left="851" w:hanging="851"/>
        <w:jc w:val="both"/>
      </w:pPr>
      <w:r w:rsidRPr="00694AC8">
        <w:t>T</w:t>
      </w:r>
      <w:r w:rsidR="00CC3357" w:rsidRPr="00694AC8">
        <w:t xml:space="preserve">his </w:t>
      </w:r>
      <w:r w:rsidR="003D4F8D" w:rsidRPr="00694AC8">
        <w:t xml:space="preserve">Screening Report </w:t>
      </w:r>
      <w:r w:rsidR="0047135B">
        <w:t>sets out the Council’s</w:t>
      </w:r>
      <w:r w:rsidR="00855020">
        <w:t xml:space="preserve"> </w:t>
      </w:r>
      <w:r w:rsidR="00871F3D">
        <w:t xml:space="preserve">final </w:t>
      </w:r>
      <w:r w:rsidR="00F6277C">
        <w:t>d</w:t>
      </w:r>
      <w:r w:rsidR="00CC3357">
        <w:t>etermination under Regulation 9</w:t>
      </w:r>
      <w:r w:rsidR="00F6277C">
        <w:t>(1) of the Environmental Assessment of Plans and Programmes Regul</w:t>
      </w:r>
      <w:r w:rsidR="00AD52EE">
        <w:t xml:space="preserve">ations 2004 on whether or not </w:t>
      </w:r>
      <w:r w:rsidR="00F6277C">
        <w:t>SEA is requi</w:t>
      </w:r>
      <w:r w:rsidR="007B6FCB">
        <w:t>red</w:t>
      </w:r>
      <w:r w:rsidR="002E0E8D">
        <w:t xml:space="preserve"> for the</w:t>
      </w:r>
      <w:r w:rsidR="00945D8F">
        <w:t xml:space="preserve"> </w:t>
      </w:r>
      <w:r w:rsidR="009F7391">
        <w:t xml:space="preserve">Affordable Housing </w:t>
      </w:r>
      <w:r w:rsidR="00945D8F">
        <w:t>SPD</w:t>
      </w:r>
      <w:r w:rsidR="00AD52EE">
        <w:t>.</w:t>
      </w:r>
      <w:r w:rsidR="00D22A3A">
        <w:t xml:space="preserve"> </w:t>
      </w:r>
      <w:r w:rsidR="0072322C" w:rsidRPr="00694AC8">
        <w:t>The Borough</w:t>
      </w:r>
      <w:r w:rsidR="00855020" w:rsidRPr="00694AC8">
        <w:t xml:space="preserve"> Council must consult with the three statutory bodies (Environment Agency, Historic England, Natural England) and take their views into account before issuing a final determination. </w:t>
      </w:r>
      <w:r w:rsidR="0047135B" w:rsidRPr="00694AC8">
        <w:t>The responses received from the three statutory bodies</w:t>
      </w:r>
      <w:r w:rsidR="00104CDB" w:rsidRPr="00694AC8">
        <w:t xml:space="preserve"> </w:t>
      </w:r>
      <w:r w:rsidR="0047135B" w:rsidRPr="00694AC8">
        <w:t xml:space="preserve">and how the Council has taken these into account in </w:t>
      </w:r>
      <w:r w:rsidR="008224E7">
        <w:t>this</w:t>
      </w:r>
      <w:r w:rsidR="008224E7" w:rsidRPr="00694AC8">
        <w:t xml:space="preserve"> </w:t>
      </w:r>
      <w:r w:rsidR="00104CDB" w:rsidRPr="00694AC8">
        <w:t>final</w:t>
      </w:r>
      <w:r w:rsidR="0047135B" w:rsidRPr="00694AC8">
        <w:t xml:space="preserve"> screening determination </w:t>
      </w:r>
      <w:r w:rsidR="008224E7" w:rsidRPr="008224E7">
        <w:t>are set out</w:t>
      </w:r>
      <w:r w:rsidR="00F1404C">
        <w:t xml:space="preserve"> below</w:t>
      </w:r>
      <w:r w:rsidR="008224E7" w:rsidRPr="008224E7">
        <w:t xml:space="preserve"> in </w:t>
      </w:r>
      <w:r w:rsidR="008224E7" w:rsidRPr="00871F3D">
        <w:rPr>
          <w:b/>
          <w:bCs/>
        </w:rPr>
        <w:t>Table 1-8</w:t>
      </w:r>
      <w:r w:rsidR="008224E7" w:rsidRPr="008224E7">
        <w:t>.</w:t>
      </w:r>
    </w:p>
    <w:p w14:paraId="09092EF9" w14:textId="4D2DD34F" w:rsidR="0047135B" w:rsidRDefault="0047135B" w:rsidP="0047135B">
      <w:pPr>
        <w:pStyle w:val="Textwithnumbers"/>
        <w:numPr>
          <w:ilvl w:val="0"/>
          <w:numId w:val="0"/>
        </w:numPr>
        <w:tabs>
          <w:tab w:val="clear" w:pos="0"/>
          <w:tab w:val="left" w:pos="851"/>
        </w:tabs>
        <w:ind w:left="851"/>
        <w:jc w:val="both"/>
        <w:rPr>
          <w:rFonts w:cs="Arial"/>
          <w:b/>
          <w:szCs w:val="22"/>
        </w:rPr>
      </w:pPr>
      <w:r>
        <w:rPr>
          <w:rFonts w:cs="Arial"/>
          <w:b/>
          <w:szCs w:val="22"/>
        </w:rPr>
        <w:t>Table 1-8</w:t>
      </w:r>
      <w:r w:rsidR="00871F3D">
        <w:rPr>
          <w:rFonts w:cs="Arial"/>
          <w:b/>
          <w:szCs w:val="22"/>
        </w:rPr>
        <w:t xml:space="preserve"> Consultation responses from the Statutory Consultees</w:t>
      </w:r>
    </w:p>
    <w:tbl>
      <w:tblPr>
        <w:tblStyle w:val="TableGrid"/>
        <w:tblW w:w="0" w:type="auto"/>
        <w:tblInd w:w="851" w:type="dxa"/>
        <w:tblLook w:val="04A0" w:firstRow="1" w:lastRow="0" w:firstColumn="1" w:lastColumn="0" w:noHBand="0" w:noVBand="1"/>
      </w:tblPr>
      <w:tblGrid>
        <w:gridCol w:w="2763"/>
        <w:gridCol w:w="2726"/>
        <w:gridCol w:w="2720"/>
      </w:tblGrid>
      <w:tr w:rsidR="0047135B" w14:paraId="2B276C00" w14:textId="77777777" w:rsidTr="003748F8">
        <w:tc>
          <w:tcPr>
            <w:tcW w:w="2763" w:type="dxa"/>
          </w:tcPr>
          <w:p w14:paraId="405BC83F" w14:textId="77777777" w:rsidR="0047135B" w:rsidRDefault="0047135B" w:rsidP="0047135B">
            <w:pPr>
              <w:pStyle w:val="Textwithnumbers"/>
              <w:numPr>
                <w:ilvl w:val="0"/>
                <w:numId w:val="0"/>
              </w:numPr>
              <w:tabs>
                <w:tab w:val="clear" w:pos="0"/>
                <w:tab w:val="left" w:pos="851"/>
              </w:tabs>
              <w:spacing w:before="0" w:after="0"/>
              <w:jc w:val="both"/>
              <w:rPr>
                <w:rFonts w:cs="Arial"/>
                <w:b/>
                <w:szCs w:val="22"/>
              </w:rPr>
            </w:pPr>
            <w:r>
              <w:rPr>
                <w:rFonts w:cs="Arial"/>
                <w:b/>
                <w:szCs w:val="22"/>
              </w:rPr>
              <w:t>Statutory Body</w:t>
            </w:r>
          </w:p>
        </w:tc>
        <w:tc>
          <w:tcPr>
            <w:tcW w:w="2726" w:type="dxa"/>
          </w:tcPr>
          <w:p w14:paraId="1C1DDECC" w14:textId="77777777" w:rsidR="0047135B" w:rsidRDefault="0047135B" w:rsidP="0047135B">
            <w:pPr>
              <w:pStyle w:val="Textwithnumbers"/>
              <w:numPr>
                <w:ilvl w:val="0"/>
                <w:numId w:val="0"/>
              </w:numPr>
              <w:tabs>
                <w:tab w:val="clear" w:pos="0"/>
                <w:tab w:val="left" w:pos="851"/>
              </w:tabs>
              <w:spacing w:before="0" w:after="0"/>
              <w:jc w:val="both"/>
              <w:rPr>
                <w:rFonts w:cs="Arial"/>
                <w:b/>
                <w:szCs w:val="22"/>
              </w:rPr>
            </w:pPr>
            <w:r>
              <w:rPr>
                <w:rFonts w:cs="Arial"/>
                <w:b/>
                <w:szCs w:val="22"/>
              </w:rPr>
              <w:t xml:space="preserve">Response </w:t>
            </w:r>
          </w:p>
        </w:tc>
        <w:tc>
          <w:tcPr>
            <w:tcW w:w="2720" w:type="dxa"/>
          </w:tcPr>
          <w:p w14:paraId="40F8FDA5" w14:textId="77777777" w:rsidR="0047135B" w:rsidRDefault="0047135B" w:rsidP="0047135B">
            <w:pPr>
              <w:pStyle w:val="Textwithnumbers"/>
              <w:numPr>
                <w:ilvl w:val="0"/>
                <w:numId w:val="0"/>
              </w:numPr>
              <w:tabs>
                <w:tab w:val="clear" w:pos="0"/>
                <w:tab w:val="left" w:pos="851"/>
              </w:tabs>
              <w:spacing w:before="0" w:after="0"/>
              <w:jc w:val="both"/>
              <w:rPr>
                <w:rFonts w:cs="Arial"/>
                <w:b/>
                <w:szCs w:val="22"/>
              </w:rPr>
            </w:pPr>
            <w:r>
              <w:rPr>
                <w:rFonts w:cs="Arial"/>
                <w:b/>
                <w:szCs w:val="22"/>
              </w:rPr>
              <w:t>Comment &amp; Action</w:t>
            </w:r>
          </w:p>
        </w:tc>
      </w:tr>
      <w:tr w:rsidR="003748F8" w14:paraId="79D0952D" w14:textId="77777777" w:rsidTr="003748F8">
        <w:tc>
          <w:tcPr>
            <w:tcW w:w="2763" w:type="dxa"/>
          </w:tcPr>
          <w:p w14:paraId="2266F34D" w14:textId="77777777" w:rsidR="003748F8" w:rsidRPr="008224E7" w:rsidRDefault="003748F8" w:rsidP="003748F8">
            <w:pPr>
              <w:pStyle w:val="Textwithnumbers"/>
              <w:numPr>
                <w:ilvl w:val="0"/>
                <w:numId w:val="0"/>
              </w:numPr>
              <w:tabs>
                <w:tab w:val="clear" w:pos="0"/>
                <w:tab w:val="left" w:pos="851"/>
              </w:tabs>
              <w:spacing w:before="0" w:after="0"/>
              <w:jc w:val="both"/>
              <w:rPr>
                <w:rFonts w:cs="Arial"/>
                <w:szCs w:val="22"/>
              </w:rPr>
            </w:pPr>
            <w:r w:rsidRPr="008224E7">
              <w:rPr>
                <w:rFonts w:cs="Arial"/>
                <w:szCs w:val="22"/>
              </w:rPr>
              <w:t>Environment Agency (EA)</w:t>
            </w:r>
          </w:p>
        </w:tc>
        <w:tc>
          <w:tcPr>
            <w:tcW w:w="2726" w:type="dxa"/>
          </w:tcPr>
          <w:p w14:paraId="62908665" w14:textId="3B0D7180" w:rsidR="003748F8" w:rsidRPr="008224E7" w:rsidRDefault="00994976" w:rsidP="009F7391">
            <w:pPr>
              <w:pStyle w:val="Default"/>
              <w:rPr>
                <w:sz w:val="22"/>
                <w:szCs w:val="22"/>
              </w:rPr>
            </w:pPr>
            <w:r w:rsidRPr="008224E7">
              <w:rPr>
                <w:sz w:val="22"/>
                <w:szCs w:val="22"/>
              </w:rPr>
              <w:t>No response received.</w:t>
            </w:r>
          </w:p>
        </w:tc>
        <w:tc>
          <w:tcPr>
            <w:tcW w:w="2720" w:type="dxa"/>
          </w:tcPr>
          <w:p w14:paraId="5D80BE16" w14:textId="103F52AF" w:rsidR="003748F8" w:rsidRPr="008224E7" w:rsidRDefault="00994976" w:rsidP="003748F8">
            <w:pPr>
              <w:rPr>
                <w:rFonts w:ascii="Arial" w:hAnsi="Arial" w:cs="Arial"/>
                <w:sz w:val="22"/>
                <w:szCs w:val="22"/>
              </w:rPr>
            </w:pPr>
            <w:r w:rsidRPr="008224E7">
              <w:rPr>
                <w:rFonts w:ascii="Arial" w:hAnsi="Arial" w:cs="Arial"/>
                <w:sz w:val="22"/>
                <w:szCs w:val="22"/>
              </w:rPr>
              <w:t>No change</w:t>
            </w:r>
          </w:p>
          <w:p w14:paraId="2F093353" w14:textId="77777777" w:rsidR="003748F8" w:rsidRPr="008224E7" w:rsidRDefault="003748F8" w:rsidP="003748F8">
            <w:pPr>
              <w:rPr>
                <w:rFonts w:ascii="Arial" w:hAnsi="Arial" w:cs="Arial"/>
                <w:sz w:val="22"/>
                <w:szCs w:val="22"/>
              </w:rPr>
            </w:pPr>
          </w:p>
          <w:p w14:paraId="0F02CF1F" w14:textId="77777777" w:rsidR="003748F8" w:rsidRPr="008224E7" w:rsidRDefault="003748F8" w:rsidP="003748F8">
            <w:pPr>
              <w:pStyle w:val="Textwithnumbers"/>
              <w:numPr>
                <w:ilvl w:val="0"/>
                <w:numId w:val="0"/>
              </w:numPr>
              <w:tabs>
                <w:tab w:val="clear" w:pos="0"/>
                <w:tab w:val="left" w:pos="851"/>
              </w:tabs>
              <w:spacing w:before="0" w:after="0"/>
              <w:jc w:val="both"/>
              <w:rPr>
                <w:rFonts w:cs="Arial"/>
                <w:szCs w:val="22"/>
              </w:rPr>
            </w:pPr>
          </w:p>
        </w:tc>
      </w:tr>
      <w:tr w:rsidR="003748F8" w14:paraId="4C21D12A" w14:textId="77777777" w:rsidTr="003748F8">
        <w:tc>
          <w:tcPr>
            <w:tcW w:w="2763" w:type="dxa"/>
          </w:tcPr>
          <w:p w14:paraId="51F7D309" w14:textId="77777777" w:rsidR="003748F8" w:rsidRDefault="003748F8" w:rsidP="003748F8">
            <w:pPr>
              <w:pStyle w:val="Textwithnumbers"/>
              <w:numPr>
                <w:ilvl w:val="0"/>
                <w:numId w:val="0"/>
              </w:numPr>
              <w:tabs>
                <w:tab w:val="clear" w:pos="0"/>
                <w:tab w:val="left" w:pos="851"/>
              </w:tabs>
              <w:spacing w:before="0" w:after="0"/>
              <w:jc w:val="both"/>
              <w:rPr>
                <w:rFonts w:cs="Arial"/>
                <w:szCs w:val="22"/>
              </w:rPr>
            </w:pPr>
            <w:r>
              <w:rPr>
                <w:rFonts w:cs="Arial"/>
                <w:szCs w:val="22"/>
              </w:rPr>
              <w:t>Historic England (HE)</w:t>
            </w:r>
          </w:p>
        </w:tc>
        <w:tc>
          <w:tcPr>
            <w:tcW w:w="2726" w:type="dxa"/>
          </w:tcPr>
          <w:p w14:paraId="2B67EB7E" w14:textId="3A313F47" w:rsidR="003748F8" w:rsidRPr="0047135B" w:rsidRDefault="00994976" w:rsidP="00994976">
            <w:pPr>
              <w:pStyle w:val="Textwithnumbers"/>
              <w:numPr>
                <w:ilvl w:val="0"/>
                <w:numId w:val="0"/>
              </w:numPr>
              <w:tabs>
                <w:tab w:val="clear" w:pos="0"/>
              </w:tabs>
              <w:spacing w:before="0" w:after="0"/>
              <w:rPr>
                <w:rFonts w:cs="Arial"/>
                <w:szCs w:val="22"/>
              </w:rPr>
            </w:pPr>
            <w:r>
              <w:rPr>
                <w:rFonts w:cs="Arial"/>
                <w:szCs w:val="22"/>
              </w:rPr>
              <w:t xml:space="preserve">In the light of the Environmental Assessment of Plans and Programmes Regulations 2004, our view is that a SEA </w:t>
            </w:r>
            <w:r w:rsidRPr="00994976">
              <w:rPr>
                <w:rFonts w:cs="Arial"/>
                <w:szCs w:val="22"/>
                <w:u w:val="single"/>
              </w:rPr>
              <w:t>is not</w:t>
            </w:r>
            <w:r>
              <w:rPr>
                <w:rFonts w:cs="Arial"/>
                <w:szCs w:val="22"/>
              </w:rPr>
              <w:t xml:space="preserve"> required in this instance for the reasons set out in paragraph 4.8 of the Affordable Housing Supplementary Planning Document Strategic Environmental Assessment Screening Statement (October 2021).</w:t>
            </w:r>
          </w:p>
        </w:tc>
        <w:tc>
          <w:tcPr>
            <w:tcW w:w="2720" w:type="dxa"/>
          </w:tcPr>
          <w:p w14:paraId="4D196F7E" w14:textId="4651C388" w:rsidR="009F7391" w:rsidRDefault="00994976" w:rsidP="003748F8">
            <w:pPr>
              <w:pStyle w:val="Textwithnumbers"/>
              <w:numPr>
                <w:ilvl w:val="0"/>
                <w:numId w:val="0"/>
              </w:numPr>
              <w:tabs>
                <w:tab w:val="clear" w:pos="0"/>
                <w:tab w:val="left" w:pos="851"/>
              </w:tabs>
              <w:spacing w:before="0" w:after="0"/>
              <w:jc w:val="both"/>
              <w:rPr>
                <w:rFonts w:cs="Arial"/>
                <w:szCs w:val="22"/>
              </w:rPr>
            </w:pPr>
            <w:r>
              <w:rPr>
                <w:rFonts w:cs="Arial"/>
                <w:szCs w:val="22"/>
              </w:rPr>
              <w:t>No change</w:t>
            </w:r>
          </w:p>
          <w:p w14:paraId="63D70D30" w14:textId="77777777" w:rsidR="009F7391" w:rsidRPr="0047135B" w:rsidRDefault="009F7391" w:rsidP="003748F8">
            <w:pPr>
              <w:pStyle w:val="Textwithnumbers"/>
              <w:numPr>
                <w:ilvl w:val="0"/>
                <w:numId w:val="0"/>
              </w:numPr>
              <w:tabs>
                <w:tab w:val="clear" w:pos="0"/>
                <w:tab w:val="left" w:pos="851"/>
              </w:tabs>
              <w:spacing w:before="0" w:after="0"/>
              <w:jc w:val="both"/>
              <w:rPr>
                <w:rFonts w:cs="Arial"/>
                <w:szCs w:val="22"/>
              </w:rPr>
            </w:pPr>
          </w:p>
        </w:tc>
      </w:tr>
      <w:tr w:rsidR="003748F8" w14:paraId="496CFDBF" w14:textId="77777777" w:rsidTr="003748F8">
        <w:tc>
          <w:tcPr>
            <w:tcW w:w="2763" w:type="dxa"/>
          </w:tcPr>
          <w:p w14:paraId="48621338" w14:textId="1245F9D4" w:rsidR="003748F8" w:rsidRDefault="003748F8" w:rsidP="003748F8">
            <w:pPr>
              <w:pStyle w:val="Textwithnumbers"/>
              <w:numPr>
                <w:ilvl w:val="0"/>
                <w:numId w:val="0"/>
              </w:numPr>
              <w:tabs>
                <w:tab w:val="clear" w:pos="0"/>
                <w:tab w:val="left" w:pos="851"/>
              </w:tabs>
              <w:spacing w:before="0" w:after="0"/>
              <w:jc w:val="both"/>
              <w:rPr>
                <w:rFonts w:cs="Arial"/>
                <w:szCs w:val="22"/>
              </w:rPr>
            </w:pPr>
            <w:r>
              <w:rPr>
                <w:rFonts w:cs="Arial"/>
                <w:szCs w:val="22"/>
              </w:rPr>
              <w:t>Natural England (NE)</w:t>
            </w:r>
          </w:p>
        </w:tc>
        <w:tc>
          <w:tcPr>
            <w:tcW w:w="2726" w:type="dxa"/>
          </w:tcPr>
          <w:p w14:paraId="53AFECD8" w14:textId="77777777" w:rsidR="00994976" w:rsidRPr="00994976" w:rsidRDefault="00994976" w:rsidP="0064748B">
            <w:pPr>
              <w:pStyle w:val="Textwithnumbers"/>
              <w:numPr>
                <w:ilvl w:val="0"/>
                <w:numId w:val="0"/>
              </w:numPr>
              <w:spacing w:before="0"/>
              <w:ind w:left="-33"/>
              <w:rPr>
                <w:rFonts w:cs="Arial"/>
                <w:szCs w:val="22"/>
              </w:rPr>
            </w:pPr>
            <w:r w:rsidRPr="00994976">
              <w:rPr>
                <w:rFonts w:cs="Arial"/>
                <w:szCs w:val="22"/>
              </w:rPr>
              <w:t xml:space="preserve">Natural England agrees that The Affordable Housing SPD is unlikely to give rise to significant environmental effects and as such an SEA is </w:t>
            </w:r>
            <w:r w:rsidRPr="0064748B">
              <w:rPr>
                <w:rFonts w:cs="Arial"/>
                <w:szCs w:val="22"/>
                <w:u w:val="single"/>
              </w:rPr>
              <w:t xml:space="preserve">not </w:t>
            </w:r>
            <w:r w:rsidRPr="00994976">
              <w:rPr>
                <w:rFonts w:cs="Arial"/>
                <w:szCs w:val="22"/>
              </w:rPr>
              <w:t>required.</w:t>
            </w:r>
          </w:p>
          <w:p w14:paraId="758838D0" w14:textId="1F1E0A30" w:rsidR="003748F8" w:rsidRPr="0047135B" w:rsidRDefault="00994976" w:rsidP="00994976">
            <w:pPr>
              <w:pStyle w:val="Textwithnumbers"/>
              <w:numPr>
                <w:ilvl w:val="0"/>
                <w:numId w:val="0"/>
              </w:numPr>
              <w:tabs>
                <w:tab w:val="clear" w:pos="0"/>
                <w:tab w:val="left" w:pos="851"/>
              </w:tabs>
              <w:spacing w:before="0" w:after="0"/>
              <w:rPr>
                <w:rFonts w:cs="Arial"/>
                <w:szCs w:val="22"/>
              </w:rPr>
            </w:pPr>
            <w:r w:rsidRPr="00994976">
              <w:rPr>
                <w:rFonts w:cs="Arial"/>
                <w:szCs w:val="22"/>
              </w:rPr>
              <w:br/>
            </w:r>
          </w:p>
        </w:tc>
        <w:tc>
          <w:tcPr>
            <w:tcW w:w="2720" w:type="dxa"/>
          </w:tcPr>
          <w:p w14:paraId="264ED122" w14:textId="7D653825" w:rsidR="009F7391" w:rsidRDefault="00994976" w:rsidP="003748F8">
            <w:pPr>
              <w:pStyle w:val="Textwithnumbers"/>
              <w:numPr>
                <w:ilvl w:val="0"/>
                <w:numId w:val="0"/>
              </w:numPr>
              <w:tabs>
                <w:tab w:val="clear" w:pos="0"/>
                <w:tab w:val="left" w:pos="851"/>
              </w:tabs>
              <w:spacing w:before="0" w:after="0"/>
              <w:jc w:val="both"/>
              <w:rPr>
                <w:rFonts w:cs="Arial"/>
              </w:rPr>
            </w:pPr>
            <w:r>
              <w:rPr>
                <w:rFonts w:cs="Arial"/>
              </w:rPr>
              <w:t>No change.</w:t>
            </w:r>
          </w:p>
          <w:p w14:paraId="38B9C2A5" w14:textId="77777777" w:rsidR="009F7391" w:rsidRPr="0047135B" w:rsidRDefault="009F7391" w:rsidP="003748F8">
            <w:pPr>
              <w:pStyle w:val="Textwithnumbers"/>
              <w:numPr>
                <w:ilvl w:val="0"/>
                <w:numId w:val="0"/>
              </w:numPr>
              <w:tabs>
                <w:tab w:val="clear" w:pos="0"/>
                <w:tab w:val="left" w:pos="851"/>
              </w:tabs>
              <w:spacing w:before="0" w:after="0"/>
              <w:jc w:val="both"/>
              <w:rPr>
                <w:rFonts w:cs="Arial"/>
                <w:szCs w:val="22"/>
              </w:rPr>
            </w:pPr>
          </w:p>
        </w:tc>
      </w:tr>
    </w:tbl>
    <w:p w14:paraId="754F5F00" w14:textId="77777777" w:rsidR="0047135B" w:rsidRPr="0047135B" w:rsidRDefault="0047135B" w:rsidP="0047135B">
      <w:pPr>
        <w:pStyle w:val="Textwithnumbers"/>
        <w:numPr>
          <w:ilvl w:val="0"/>
          <w:numId w:val="0"/>
        </w:numPr>
        <w:tabs>
          <w:tab w:val="clear" w:pos="0"/>
          <w:tab w:val="left" w:pos="851"/>
        </w:tabs>
        <w:ind w:left="851"/>
        <w:jc w:val="both"/>
        <w:rPr>
          <w:rFonts w:cs="Arial"/>
          <w:b/>
          <w:szCs w:val="22"/>
        </w:rPr>
      </w:pPr>
    </w:p>
    <w:p w14:paraId="00FC824F" w14:textId="77777777" w:rsidR="001A4069" w:rsidRPr="00694AC8" w:rsidRDefault="00D22A3A" w:rsidP="00F7372B">
      <w:pPr>
        <w:pStyle w:val="Textwithnumbers"/>
        <w:numPr>
          <w:ilvl w:val="1"/>
          <w:numId w:val="25"/>
        </w:numPr>
        <w:tabs>
          <w:tab w:val="left" w:pos="851"/>
        </w:tabs>
        <w:ind w:left="851" w:hanging="851"/>
        <w:jc w:val="both"/>
      </w:pPr>
      <w:r>
        <w:t>Th</w:t>
      </w:r>
      <w:r w:rsidR="000D3B3D">
        <w:t>is draft</w:t>
      </w:r>
      <w:r w:rsidR="00694AC8">
        <w:t xml:space="preserve"> </w:t>
      </w:r>
      <w:r w:rsidR="0047135B">
        <w:t>determination is</w:t>
      </w:r>
      <w:r>
        <w:t xml:space="preserve"> based on a two-step approach, the first of which is to assess the plan against the flowchart as set out in government guidance </w:t>
      </w:r>
      <w:r w:rsidRPr="00694AC8">
        <w:t>A Practical Guide to the Strategic Environmental Assessment Directive</w:t>
      </w:r>
      <w:r w:rsidRPr="00694AC8">
        <w:footnoteReference w:id="2"/>
      </w:r>
      <w:r>
        <w:t>. The flow chart is shown in Figure 1.</w:t>
      </w:r>
    </w:p>
    <w:p w14:paraId="721FB530" w14:textId="77777777" w:rsidR="009F48DF" w:rsidRPr="009F48DF" w:rsidRDefault="009F48DF" w:rsidP="00195185">
      <w:pPr>
        <w:pStyle w:val="Textwithnumbers"/>
        <w:numPr>
          <w:ilvl w:val="0"/>
          <w:numId w:val="0"/>
        </w:numPr>
        <w:tabs>
          <w:tab w:val="clear" w:pos="0"/>
          <w:tab w:val="left" w:pos="851"/>
        </w:tabs>
        <w:ind w:left="851"/>
        <w:jc w:val="both"/>
        <w:rPr>
          <w:rFonts w:cs="Arial"/>
          <w:szCs w:val="22"/>
        </w:rPr>
      </w:pPr>
    </w:p>
    <w:p w14:paraId="4576DDE3" w14:textId="77777777" w:rsidR="00F6277C" w:rsidRPr="00D22A3A" w:rsidRDefault="008A052F" w:rsidP="009F48DF">
      <w:pPr>
        <w:pStyle w:val="Textwithnumbers"/>
        <w:numPr>
          <w:ilvl w:val="0"/>
          <w:numId w:val="0"/>
        </w:numPr>
        <w:tabs>
          <w:tab w:val="clear" w:pos="0"/>
          <w:tab w:val="left" w:pos="851"/>
        </w:tabs>
        <w:ind w:left="851"/>
        <w:rPr>
          <w:rFonts w:cs="Arial"/>
          <w:szCs w:val="22"/>
        </w:rPr>
      </w:pPr>
      <w:r>
        <w:rPr>
          <w:noProof/>
        </w:rPr>
        <w:drawing>
          <wp:anchor distT="0" distB="0" distL="114300" distR="114300" simplePos="0" relativeHeight="251658240" behindDoc="1" locked="0" layoutInCell="1" allowOverlap="1" wp14:anchorId="0E191C90" wp14:editId="746965C6">
            <wp:simplePos x="0" y="0"/>
            <wp:positionH relativeFrom="column">
              <wp:posOffset>567055</wp:posOffset>
            </wp:positionH>
            <wp:positionV relativeFrom="paragraph">
              <wp:posOffset>247650</wp:posOffset>
            </wp:positionV>
            <wp:extent cx="5276215" cy="5729605"/>
            <wp:effectExtent l="0" t="0" r="0" b="0"/>
            <wp:wrapTight wrapText="bothSides">
              <wp:wrapPolygon edited="0">
                <wp:start x="0" y="0"/>
                <wp:lineTo x="0" y="21545"/>
                <wp:lineTo x="21525" y="21545"/>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215" cy="572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8DF">
        <w:rPr>
          <w:b/>
        </w:rPr>
        <w:t xml:space="preserve">Figure 1: </w:t>
      </w:r>
      <w:r w:rsidR="009F48DF">
        <w:br/>
      </w:r>
    </w:p>
    <w:p w14:paraId="7C2B1E9C" w14:textId="77777777" w:rsidR="009F48DF" w:rsidRDefault="009F48DF" w:rsidP="009F48DF">
      <w:pPr>
        <w:pStyle w:val="Textwithnumbers"/>
        <w:numPr>
          <w:ilvl w:val="0"/>
          <w:numId w:val="0"/>
        </w:numPr>
        <w:tabs>
          <w:tab w:val="clear" w:pos="0"/>
          <w:tab w:val="left" w:pos="851"/>
        </w:tabs>
        <w:ind w:left="900"/>
        <w:rPr>
          <w:rFonts w:cs="Arial"/>
          <w:szCs w:val="22"/>
        </w:rPr>
      </w:pPr>
    </w:p>
    <w:p w14:paraId="1D423C03" w14:textId="77777777" w:rsidR="00A21C6D" w:rsidRDefault="00A21C6D" w:rsidP="00434B71">
      <w:pPr>
        <w:pStyle w:val="Textwithnumbers"/>
        <w:numPr>
          <w:ilvl w:val="0"/>
          <w:numId w:val="0"/>
        </w:numPr>
        <w:tabs>
          <w:tab w:val="clear" w:pos="0"/>
          <w:tab w:val="left" w:pos="851"/>
        </w:tabs>
        <w:ind w:left="900"/>
        <w:rPr>
          <w:rFonts w:cs="Arial"/>
          <w:szCs w:val="22"/>
        </w:rPr>
      </w:pPr>
    </w:p>
    <w:p w14:paraId="110503F4" w14:textId="77777777" w:rsidR="00A21C6D" w:rsidRDefault="00A21C6D" w:rsidP="00434B71">
      <w:pPr>
        <w:pStyle w:val="Textwithnumbers"/>
        <w:numPr>
          <w:ilvl w:val="0"/>
          <w:numId w:val="0"/>
        </w:numPr>
        <w:tabs>
          <w:tab w:val="clear" w:pos="0"/>
          <w:tab w:val="left" w:pos="851"/>
        </w:tabs>
        <w:ind w:left="900"/>
        <w:rPr>
          <w:rFonts w:cs="Arial"/>
          <w:szCs w:val="22"/>
        </w:rPr>
      </w:pPr>
    </w:p>
    <w:p w14:paraId="08755859" w14:textId="77777777" w:rsidR="00A21C6D" w:rsidRDefault="00A21C6D" w:rsidP="00434B71">
      <w:pPr>
        <w:pStyle w:val="Textwithnumbers"/>
        <w:numPr>
          <w:ilvl w:val="0"/>
          <w:numId w:val="0"/>
        </w:numPr>
        <w:tabs>
          <w:tab w:val="clear" w:pos="0"/>
          <w:tab w:val="left" w:pos="851"/>
        </w:tabs>
        <w:ind w:left="900"/>
        <w:rPr>
          <w:rFonts w:cs="Arial"/>
          <w:szCs w:val="22"/>
        </w:rPr>
      </w:pPr>
    </w:p>
    <w:p w14:paraId="18CB045C" w14:textId="77777777" w:rsidR="00694AC8" w:rsidRDefault="009F48DF" w:rsidP="00F7372B">
      <w:pPr>
        <w:pStyle w:val="Textwithnumbers"/>
        <w:numPr>
          <w:ilvl w:val="1"/>
          <w:numId w:val="25"/>
        </w:numPr>
        <w:tabs>
          <w:tab w:val="left" w:pos="851"/>
        </w:tabs>
        <w:ind w:left="851" w:hanging="851"/>
        <w:jc w:val="both"/>
      </w:pPr>
      <w:r w:rsidRPr="00694AC8">
        <w:t>The second s</w:t>
      </w:r>
      <w:r w:rsidR="009424D8" w:rsidRPr="00694AC8">
        <w:t>tep is to</w:t>
      </w:r>
      <w:r w:rsidR="00193387" w:rsidRPr="00694AC8">
        <w:t xml:space="preserve"> c</w:t>
      </w:r>
      <w:r w:rsidR="0072322C" w:rsidRPr="00694AC8">
        <w:t xml:space="preserve">onsider whether the </w:t>
      </w:r>
      <w:r w:rsidR="009F7391">
        <w:t xml:space="preserve">Affordable Housing </w:t>
      </w:r>
      <w:r w:rsidR="00945D8F" w:rsidRPr="00694AC8">
        <w:t>SPD</w:t>
      </w:r>
      <w:r w:rsidRPr="00694AC8">
        <w:t xml:space="preserve"> will have significant environmental effects when considered against the criteria set out in </w:t>
      </w:r>
      <w:r w:rsidR="00F6277C" w:rsidRPr="00694AC8">
        <w:t>Annex II of the Directive and Schedule I of the Regulations.</w:t>
      </w:r>
      <w:r w:rsidRPr="00694AC8">
        <w:t xml:space="preserve"> The findings of step </w:t>
      </w:r>
      <w:r w:rsidR="007917CB" w:rsidRPr="00694AC8">
        <w:t xml:space="preserve">1 </w:t>
      </w:r>
      <w:r w:rsidRPr="00694AC8">
        <w:t xml:space="preserve">and </w:t>
      </w:r>
      <w:r w:rsidR="0013450A" w:rsidRPr="00694AC8">
        <w:t xml:space="preserve">step </w:t>
      </w:r>
      <w:r w:rsidR="007917CB" w:rsidRPr="00694AC8">
        <w:t xml:space="preserve">2 </w:t>
      </w:r>
      <w:r w:rsidR="0072322C" w:rsidRPr="00694AC8">
        <w:t>are shown i</w:t>
      </w:r>
      <w:r w:rsidR="0047135B" w:rsidRPr="00694AC8">
        <w:t>n Tables 1-9 and 1-10</w:t>
      </w:r>
      <w:r w:rsidRPr="00694AC8">
        <w:t>.</w:t>
      </w:r>
    </w:p>
    <w:p w14:paraId="3F72EF79" w14:textId="77777777" w:rsidR="00E00151" w:rsidRPr="00694AC8" w:rsidRDefault="00E00151" w:rsidP="00F7372B">
      <w:pPr>
        <w:pStyle w:val="Textwithnumbers"/>
        <w:numPr>
          <w:ilvl w:val="1"/>
          <w:numId w:val="25"/>
        </w:numPr>
        <w:tabs>
          <w:tab w:val="left" w:pos="851"/>
        </w:tabs>
        <w:ind w:left="851" w:hanging="851"/>
        <w:jc w:val="both"/>
      </w:pPr>
      <w:r w:rsidRPr="00694AC8">
        <w:rPr>
          <w:rFonts w:cs="Arial"/>
          <w:szCs w:val="22"/>
        </w:rPr>
        <w:t xml:space="preserve">The second step is to consider whether the </w:t>
      </w:r>
      <w:r w:rsidR="009F7391">
        <w:rPr>
          <w:rFonts w:cs="Arial"/>
          <w:szCs w:val="22"/>
        </w:rPr>
        <w:t>Affordable Housing S</w:t>
      </w:r>
      <w:r w:rsidR="006612DB" w:rsidRPr="00694AC8">
        <w:rPr>
          <w:rFonts w:cs="Arial"/>
          <w:szCs w:val="22"/>
        </w:rPr>
        <w:t>PD</w:t>
      </w:r>
      <w:r w:rsidRPr="00694AC8">
        <w:rPr>
          <w:rFonts w:cs="Arial"/>
          <w:szCs w:val="22"/>
        </w:rPr>
        <w:t xml:space="preserve"> will have significant environmental effects when considered against the criteria set out in Annex II of the Directive and Schedule I of the Regulations. The findings of step 1 and step 2 are shown in Tables 1-9 and 1-10.</w:t>
      </w:r>
    </w:p>
    <w:p w14:paraId="3759DBAF" w14:textId="77777777" w:rsidR="00F55910" w:rsidRDefault="00F55910" w:rsidP="00234031">
      <w:pPr>
        <w:pStyle w:val="Textwithnumbers"/>
        <w:numPr>
          <w:ilvl w:val="0"/>
          <w:numId w:val="0"/>
        </w:numPr>
        <w:tabs>
          <w:tab w:val="clear" w:pos="0"/>
          <w:tab w:val="left" w:pos="851"/>
        </w:tabs>
        <w:jc w:val="both"/>
        <w:rPr>
          <w:rFonts w:cs="Arial"/>
          <w:b/>
          <w:szCs w:val="22"/>
        </w:rPr>
      </w:pPr>
    </w:p>
    <w:p w14:paraId="0D4DA38A" w14:textId="77777777" w:rsidR="00434B71" w:rsidRPr="00157422" w:rsidRDefault="00F55910" w:rsidP="00195185">
      <w:pPr>
        <w:pStyle w:val="Textwithnumbers"/>
        <w:numPr>
          <w:ilvl w:val="0"/>
          <w:numId w:val="0"/>
        </w:numPr>
        <w:tabs>
          <w:tab w:val="clear" w:pos="0"/>
          <w:tab w:val="left" w:pos="851"/>
        </w:tabs>
        <w:ind w:left="900" w:hanging="900"/>
        <w:jc w:val="both"/>
        <w:rPr>
          <w:rFonts w:cs="Arial"/>
          <w:b/>
          <w:szCs w:val="22"/>
        </w:rPr>
      </w:pPr>
      <w:r>
        <w:rPr>
          <w:rFonts w:cs="Arial"/>
          <w:b/>
          <w:szCs w:val="22"/>
        </w:rPr>
        <w:tab/>
      </w:r>
      <w:r w:rsidR="002E0E8D">
        <w:rPr>
          <w:rFonts w:cs="Arial"/>
          <w:b/>
          <w:szCs w:val="22"/>
        </w:rPr>
        <w:t>T</w:t>
      </w:r>
      <w:r w:rsidR="0047135B">
        <w:rPr>
          <w:rFonts w:cs="Arial"/>
          <w:b/>
          <w:szCs w:val="22"/>
        </w:rPr>
        <w:t>able 1-9</w:t>
      </w:r>
      <w:r w:rsidR="00434B71" w:rsidRPr="00157422">
        <w:rPr>
          <w:rFonts w:cs="Arial"/>
          <w:b/>
          <w:szCs w:val="22"/>
        </w:rPr>
        <w:t>: SEA Screening Step 1</w:t>
      </w:r>
    </w:p>
    <w:tbl>
      <w:tblPr>
        <w:tblW w:w="8080" w:type="dxa"/>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685"/>
        <w:gridCol w:w="709"/>
        <w:gridCol w:w="3686"/>
      </w:tblGrid>
      <w:tr w:rsidR="0072322C" w:rsidRPr="0072322C" w14:paraId="0EBB2BC6" w14:textId="77777777" w:rsidTr="00232E85">
        <w:trPr>
          <w:tblHeader/>
        </w:trPr>
        <w:tc>
          <w:tcPr>
            <w:tcW w:w="3685" w:type="dxa"/>
            <w:shd w:val="solid" w:color="000000" w:fill="FFFFFF"/>
          </w:tcPr>
          <w:p w14:paraId="7687AC3D" w14:textId="77777777" w:rsidR="0072322C" w:rsidRPr="0072322C" w:rsidRDefault="0072322C" w:rsidP="0072322C">
            <w:pPr>
              <w:tabs>
                <w:tab w:val="left" w:pos="0"/>
              </w:tabs>
              <w:spacing w:before="240"/>
              <w:rPr>
                <w:rFonts w:ascii="Arial" w:hAnsi="Arial"/>
                <w:b/>
                <w:bCs/>
                <w:sz w:val="22"/>
              </w:rPr>
            </w:pPr>
            <w:r w:rsidRPr="0072322C">
              <w:rPr>
                <w:rFonts w:ascii="Arial" w:hAnsi="Arial"/>
                <w:b/>
                <w:bCs/>
                <w:sz w:val="22"/>
              </w:rPr>
              <w:t>Stage in Flowchart</w:t>
            </w:r>
          </w:p>
        </w:tc>
        <w:tc>
          <w:tcPr>
            <w:tcW w:w="709" w:type="dxa"/>
            <w:shd w:val="solid" w:color="000000" w:fill="FFFFFF"/>
          </w:tcPr>
          <w:p w14:paraId="4DE78876" w14:textId="77777777" w:rsidR="0072322C" w:rsidRPr="0072322C" w:rsidRDefault="0072322C" w:rsidP="0072322C">
            <w:pPr>
              <w:tabs>
                <w:tab w:val="left" w:pos="0"/>
              </w:tabs>
              <w:spacing w:before="240" w:after="120"/>
              <w:rPr>
                <w:rFonts w:ascii="Arial" w:hAnsi="Arial"/>
                <w:b/>
                <w:bCs/>
                <w:sz w:val="22"/>
              </w:rPr>
            </w:pPr>
            <w:r w:rsidRPr="0072322C">
              <w:rPr>
                <w:rFonts w:ascii="Arial" w:hAnsi="Arial"/>
                <w:b/>
                <w:bCs/>
                <w:sz w:val="22"/>
              </w:rPr>
              <w:t>Y/N</w:t>
            </w:r>
          </w:p>
        </w:tc>
        <w:tc>
          <w:tcPr>
            <w:tcW w:w="3686" w:type="dxa"/>
            <w:shd w:val="solid" w:color="000000" w:fill="FFFFFF"/>
          </w:tcPr>
          <w:p w14:paraId="466AEAB6" w14:textId="77777777" w:rsidR="0072322C" w:rsidRPr="0072322C" w:rsidRDefault="0072322C" w:rsidP="0072322C">
            <w:pPr>
              <w:tabs>
                <w:tab w:val="left" w:pos="0"/>
              </w:tabs>
              <w:spacing w:before="240" w:after="120"/>
              <w:rPr>
                <w:rFonts w:ascii="Arial" w:hAnsi="Arial"/>
                <w:b/>
                <w:bCs/>
                <w:sz w:val="22"/>
              </w:rPr>
            </w:pPr>
            <w:r w:rsidRPr="0072322C">
              <w:rPr>
                <w:rFonts w:ascii="Arial" w:hAnsi="Arial"/>
                <w:b/>
                <w:bCs/>
                <w:sz w:val="22"/>
              </w:rPr>
              <w:t>Reason</w:t>
            </w:r>
          </w:p>
        </w:tc>
      </w:tr>
      <w:tr w:rsidR="0072322C" w:rsidRPr="0072322C" w14:paraId="0732D00F" w14:textId="77777777" w:rsidTr="00232E85">
        <w:tc>
          <w:tcPr>
            <w:tcW w:w="3685" w:type="dxa"/>
            <w:shd w:val="clear" w:color="auto" w:fill="auto"/>
          </w:tcPr>
          <w:p w14:paraId="3D8B14BC" w14:textId="77777777" w:rsidR="0072322C" w:rsidRPr="0072322C" w:rsidRDefault="0072322C" w:rsidP="00694AC8">
            <w:pPr>
              <w:numPr>
                <w:ilvl w:val="0"/>
                <w:numId w:val="7"/>
              </w:numPr>
              <w:tabs>
                <w:tab w:val="left" w:pos="0"/>
              </w:tabs>
              <w:spacing w:before="240" w:after="120"/>
              <w:ind w:left="317" w:hanging="317"/>
              <w:rPr>
                <w:rFonts w:ascii="Arial" w:hAnsi="Arial"/>
                <w:sz w:val="22"/>
              </w:rPr>
            </w:pPr>
            <w:r w:rsidRPr="0072322C">
              <w:rPr>
                <w:rFonts w:ascii="Arial" w:hAnsi="Arial"/>
                <w:sz w:val="22"/>
              </w:rPr>
              <w:t>Is the plan/programme subject to preparation and/or adoption by a national, regional or local authority or prepared by an authority for adoption through a legislative procedure by parliament or Government? (Article 2(a))</w:t>
            </w:r>
          </w:p>
        </w:tc>
        <w:tc>
          <w:tcPr>
            <w:tcW w:w="709" w:type="dxa"/>
            <w:shd w:val="clear" w:color="auto" w:fill="auto"/>
            <w:vAlign w:val="center"/>
          </w:tcPr>
          <w:p w14:paraId="1BA746EB" w14:textId="77777777" w:rsidR="0072322C" w:rsidRPr="0072322C" w:rsidRDefault="0072322C" w:rsidP="0072322C">
            <w:pPr>
              <w:tabs>
                <w:tab w:val="left" w:pos="0"/>
              </w:tabs>
              <w:spacing w:before="240" w:after="120"/>
              <w:jc w:val="center"/>
              <w:rPr>
                <w:rFonts w:ascii="Arial" w:hAnsi="Arial"/>
                <w:sz w:val="22"/>
              </w:rPr>
            </w:pPr>
            <w:r w:rsidRPr="0072322C">
              <w:rPr>
                <w:rFonts w:ascii="Arial" w:hAnsi="Arial"/>
                <w:sz w:val="22"/>
              </w:rPr>
              <w:t>Y</w:t>
            </w:r>
          </w:p>
        </w:tc>
        <w:tc>
          <w:tcPr>
            <w:tcW w:w="3686" w:type="dxa"/>
            <w:shd w:val="clear" w:color="auto" w:fill="auto"/>
          </w:tcPr>
          <w:p w14:paraId="7B5857F2" w14:textId="77777777" w:rsidR="0072322C" w:rsidRPr="0072322C" w:rsidRDefault="0072322C" w:rsidP="00875C6B">
            <w:pPr>
              <w:tabs>
                <w:tab w:val="left" w:pos="0"/>
              </w:tabs>
              <w:spacing w:before="240" w:after="120"/>
              <w:rPr>
                <w:rFonts w:ascii="Arial" w:hAnsi="Arial"/>
                <w:sz w:val="22"/>
              </w:rPr>
            </w:pPr>
            <w:r w:rsidRPr="0072322C">
              <w:rPr>
                <w:rFonts w:ascii="Arial" w:hAnsi="Arial"/>
                <w:sz w:val="22"/>
              </w:rPr>
              <w:t xml:space="preserve">The provision to prepare and adopt </w:t>
            </w:r>
            <w:r w:rsidR="00875C6B">
              <w:rPr>
                <w:rFonts w:ascii="Arial" w:hAnsi="Arial"/>
                <w:sz w:val="22"/>
              </w:rPr>
              <w:t xml:space="preserve">a Local Development Document </w:t>
            </w:r>
            <w:r w:rsidR="002E0E8D">
              <w:rPr>
                <w:rFonts w:ascii="Arial" w:hAnsi="Arial"/>
                <w:sz w:val="22"/>
              </w:rPr>
              <w:t xml:space="preserve">is given by the Planning </w:t>
            </w:r>
            <w:r w:rsidR="00875C6B">
              <w:rPr>
                <w:rFonts w:ascii="Arial" w:hAnsi="Arial"/>
                <w:sz w:val="22"/>
              </w:rPr>
              <w:t>&amp; Compulsory Purchase Act 2004</w:t>
            </w:r>
            <w:r w:rsidRPr="0072322C">
              <w:rPr>
                <w:rFonts w:ascii="Arial" w:hAnsi="Arial"/>
                <w:sz w:val="22"/>
              </w:rPr>
              <w:t xml:space="preserve"> (as amended). The </w:t>
            </w:r>
            <w:r w:rsidR="009F7391">
              <w:rPr>
                <w:rFonts w:ascii="Arial" w:hAnsi="Arial"/>
                <w:sz w:val="22"/>
              </w:rPr>
              <w:t xml:space="preserve">Affordable Housing </w:t>
            </w:r>
            <w:r w:rsidR="00875C6B">
              <w:rPr>
                <w:rFonts w:ascii="Arial" w:hAnsi="Arial"/>
                <w:sz w:val="22"/>
              </w:rPr>
              <w:t xml:space="preserve"> SPD</w:t>
            </w:r>
            <w:r w:rsidR="002E0E8D">
              <w:rPr>
                <w:rFonts w:ascii="Arial" w:hAnsi="Arial"/>
                <w:sz w:val="22"/>
              </w:rPr>
              <w:t xml:space="preserve"> will be prepared and adopted by Runnymede</w:t>
            </w:r>
            <w:r w:rsidR="00F807F5">
              <w:rPr>
                <w:rFonts w:ascii="Arial" w:hAnsi="Arial"/>
                <w:sz w:val="22"/>
              </w:rPr>
              <w:t xml:space="preserve"> Borough</w:t>
            </w:r>
            <w:r w:rsidRPr="0072322C">
              <w:rPr>
                <w:rFonts w:ascii="Arial" w:hAnsi="Arial"/>
                <w:sz w:val="22"/>
              </w:rPr>
              <w:t xml:space="preserve"> Council. The preparation and adoption procedure</w:t>
            </w:r>
            <w:r w:rsidR="00875C6B">
              <w:rPr>
                <w:rFonts w:ascii="Arial" w:hAnsi="Arial"/>
                <w:sz w:val="22"/>
              </w:rPr>
              <w:t xml:space="preserve"> is set out in the Town &amp; Country Planning (Local Development)(England) Regulations 2012</w:t>
            </w:r>
            <w:r w:rsidRPr="0072322C">
              <w:rPr>
                <w:rFonts w:ascii="Arial" w:hAnsi="Arial"/>
                <w:sz w:val="22"/>
              </w:rPr>
              <w:t>.</w:t>
            </w:r>
            <w:r w:rsidR="00875C6B">
              <w:rPr>
                <w:rFonts w:ascii="Arial" w:hAnsi="Arial"/>
                <w:sz w:val="22"/>
              </w:rPr>
              <w:t xml:space="preserve"> Whilst not forming part of the Development Plan the SPD will be a material consideration in planning decisions</w:t>
            </w:r>
            <w:r w:rsidR="002E0E8D">
              <w:rPr>
                <w:rFonts w:ascii="Arial" w:hAnsi="Arial"/>
                <w:sz w:val="22"/>
              </w:rPr>
              <w:t>.</w:t>
            </w:r>
            <w:r w:rsidRPr="0072322C">
              <w:rPr>
                <w:rFonts w:ascii="Arial" w:hAnsi="Arial"/>
                <w:sz w:val="22"/>
              </w:rPr>
              <w:br/>
            </w:r>
            <w:r w:rsidRPr="0072322C">
              <w:rPr>
                <w:rFonts w:ascii="Arial" w:hAnsi="Arial"/>
                <w:b/>
                <w:sz w:val="22"/>
              </w:rPr>
              <w:t>Move to Stage 2</w:t>
            </w:r>
          </w:p>
        </w:tc>
      </w:tr>
      <w:tr w:rsidR="0072322C" w:rsidRPr="0072322C" w14:paraId="0DB10F6E" w14:textId="77777777" w:rsidTr="00232E85">
        <w:tc>
          <w:tcPr>
            <w:tcW w:w="3685" w:type="dxa"/>
            <w:shd w:val="clear" w:color="auto" w:fill="auto"/>
          </w:tcPr>
          <w:p w14:paraId="43648DB7" w14:textId="77777777" w:rsidR="0072322C" w:rsidRPr="0072322C" w:rsidRDefault="0072322C" w:rsidP="00694AC8">
            <w:pPr>
              <w:numPr>
                <w:ilvl w:val="0"/>
                <w:numId w:val="7"/>
              </w:numPr>
              <w:tabs>
                <w:tab w:val="left" w:pos="0"/>
              </w:tabs>
              <w:spacing w:before="240" w:after="120"/>
              <w:ind w:left="317" w:hanging="283"/>
              <w:rPr>
                <w:rFonts w:ascii="Arial" w:hAnsi="Arial"/>
                <w:sz w:val="22"/>
              </w:rPr>
            </w:pPr>
            <w:r w:rsidRPr="0072322C">
              <w:rPr>
                <w:rFonts w:ascii="Arial" w:hAnsi="Arial"/>
                <w:sz w:val="22"/>
              </w:rPr>
              <w:t>Is the plan/programme required by legislative, regulatory or administrative provisions? (Article 2(a))</w:t>
            </w:r>
          </w:p>
        </w:tc>
        <w:tc>
          <w:tcPr>
            <w:tcW w:w="709" w:type="dxa"/>
            <w:shd w:val="clear" w:color="auto" w:fill="auto"/>
            <w:vAlign w:val="center"/>
          </w:tcPr>
          <w:p w14:paraId="039D7D27" w14:textId="77777777" w:rsidR="0072322C" w:rsidRPr="0072322C" w:rsidRDefault="0072322C" w:rsidP="0072322C">
            <w:pPr>
              <w:tabs>
                <w:tab w:val="left" w:pos="34"/>
              </w:tabs>
              <w:spacing w:before="240" w:after="120"/>
              <w:ind w:left="34" w:right="-108"/>
              <w:jc w:val="center"/>
              <w:rPr>
                <w:rFonts w:ascii="Arial" w:hAnsi="Arial"/>
                <w:sz w:val="22"/>
              </w:rPr>
            </w:pPr>
            <w:r w:rsidRPr="0072322C">
              <w:rPr>
                <w:rFonts w:ascii="Arial" w:hAnsi="Arial"/>
                <w:sz w:val="22"/>
              </w:rPr>
              <w:t>N</w:t>
            </w:r>
          </w:p>
        </w:tc>
        <w:tc>
          <w:tcPr>
            <w:tcW w:w="3686" w:type="dxa"/>
            <w:shd w:val="clear" w:color="auto" w:fill="auto"/>
          </w:tcPr>
          <w:p w14:paraId="4BD6E236" w14:textId="77777777" w:rsidR="0072322C" w:rsidRPr="0072322C" w:rsidRDefault="0072322C" w:rsidP="00875C6B">
            <w:pPr>
              <w:tabs>
                <w:tab w:val="left" w:pos="0"/>
              </w:tabs>
              <w:spacing w:before="240" w:after="120"/>
              <w:rPr>
                <w:rFonts w:ascii="Arial" w:hAnsi="Arial"/>
                <w:b/>
                <w:sz w:val="22"/>
              </w:rPr>
            </w:pPr>
            <w:r w:rsidRPr="0072322C">
              <w:rPr>
                <w:rFonts w:ascii="Arial" w:hAnsi="Arial"/>
                <w:sz w:val="22"/>
              </w:rPr>
              <w:t>There</w:t>
            </w:r>
            <w:r w:rsidR="002E0E8D">
              <w:rPr>
                <w:rFonts w:ascii="Arial" w:hAnsi="Arial"/>
                <w:sz w:val="22"/>
              </w:rPr>
              <w:t xml:space="preserve"> is no mandatory requirement to prepare or adopt </w:t>
            </w:r>
            <w:r w:rsidR="00875C6B">
              <w:rPr>
                <w:rFonts w:ascii="Arial" w:hAnsi="Arial"/>
                <w:sz w:val="22"/>
              </w:rPr>
              <w:t xml:space="preserve">Supplementary Planning Documents </w:t>
            </w:r>
            <w:r w:rsidR="002E0E8D">
              <w:rPr>
                <w:rFonts w:ascii="Arial" w:hAnsi="Arial"/>
                <w:sz w:val="22"/>
              </w:rPr>
              <w:t>and if adopted</w:t>
            </w:r>
            <w:r w:rsidRPr="0072322C">
              <w:rPr>
                <w:rFonts w:ascii="Arial" w:hAnsi="Arial"/>
                <w:sz w:val="22"/>
              </w:rPr>
              <w:t xml:space="preserve"> it will</w:t>
            </w:r>
            <w:r w:rsidR="002E0E8D">
              <w:rPr>
                <w:rFonts w:ascii="Arial" w:hAnsi="Arial"/>
                <w:sz w:val="22"/>
              </w:rPr>
              <w:t xml:space="preserve"> not</w:t>
            </w:r>
            <w:r w:rsidRPr="0072322C">
              <w:rPr>
                <w:rFonts w:ascii="Arial" w:hAnsi="Arial"/>
                <w:sz w:val="22"/>
              </w:rPr>
              <w:t xml:space="preserve"> form part of the Development Plan for </w:t>
            </w:r>
            <w:r w:rsidR="002E0E8D">
              <w:rPr>
                <w:rFonts w:ascii="Arial" w:hAnsi="Arial"/>
                <w:sz w:val="22"/>
              </w:rPr>
              <w:t xml:space="preserve">Runnymede. </w:t>
            </w:r>
            <w:r w:rsidRPr="0072322C">
              <w:rPr>
                <w:rFonts w:ascii="Arial" w:hAnsi="Arial"/>
                <w:sz w:val="22"/>
              </w:rPr>
              <w:br/>
            </w:r>
            <w:r w:rsidR="00263F14">
              <w:rPr>
                <w:rFonts w:ascii="Arial" w:hAnsi="Arial"/>
                <w:b/>
                <w:sz w:val="22"/>
              </w:rPr>
              <w:t>As answer is No, flowchart identifies end to screening process, but m</w:t>
            </w:r>
            <w:r w:rsidRPr="0072322C">
              <w:rPr>
                <w:rFonts w:ascii="Arial" w:hAnsi="Arial"/>
                <w:b/>
                <w:sz w:val="22"/>
              </w:rPr>
              <w:t>ove to Stage 3</w:t>
            </w:r>
            <w:r w:rsidR="00263F14">
              <w:rPr>
                <w:rFonts w:ascii="Arial" w:hAnsi="Arial"/>
                <w:b/>
                <w:sz w:val="22"/>
              </w:rPr>
              <w:t xml:space="preserve"> for completeness.</w:t>
            </w:r>
          </w:p>
        </w:tc>
      </w:tr>
      <w:tr w:rsidR="0072322C" w:rsidRPr="0072322C" w14:paraId="0A62363D" w14:textId="77777777" w:rsidTr="00232E85">
        <w:tc>
          <w:tcPr>
            <w:tcW w:w="3685" w:type="dxa"/>
            <w:shd w:val="clear" w:color="auto" w:fill="auto"/>
          </w:tcPr>
          <w:p w14:paraId="5CA9B252" w14:textId="77777777" w:rsidR="0072322C" w:rsidRPr="0072322C" w:rsidRDefault="0072322C" w:rsidP="00694AC8">
            <w:pPr>
              <w:numPr>
                <w:ilvl w:val="0"/>
                <w:numId w:val="7"/>
              </w:numPr>
              <w:tabs>
                <w:tab w:val="left" w:pos="0"/>
              </w:tabs>
              <w:spacing w:before="240" w:after="120"/>
              <w:ind w:left="317" w:hanging="283"/>
              <w:rPr>
                <w:rFonts w:ascii="Arial" w:hAnsi="Arial"/>
                <w:sz w:val="22"/>
              </w:rPr>
            </w:pPr>
            <w:r w:rsidRPr="0072322C">
              <w:rPr>
                <w:rFonts w:ascii="Arial" w:hAnsi="Arial"/>
                <w:sz w:val="22"/>
              </w:rPr>
              <w:t>Is the plan/programme prepared for agriculture, forestry, fisheries, energy, industry, transport, waste management, water management, telecommunications, tourism, town and country planning or land use, AND does it set a framework for future development consent of projects in Annexes I and II to the EIA Directive? (Article 3.2(a))</w:t>
            </w:r>
          </w:p>
        </w:tc>
        <w:tc>
          <w:tcPr>
            <w:tcW w:w="709" w:type="dxa"/>
            <w:shd w:val="clear" w:color="auto" w:fill="auto"/>
            <w:vAlign w:val="center"/>
          </w:tcPr>
          <w:p w14:paraId="752AD8F0" w14:textId="77777777" w:rsidR="0072322C" w:rsidRPr="0072322C" w:rsidRDefault="0072322C" w:rsidP="0072322C">
            <w:pPr>
              <w:tabs>
                <w:tab w:val="left" w:pos="34"/>
              </w:tabs>
              <w:spacing w:before="240" w:after="120"/>
              <w:ind w:left="34" w:right="-108"/>
              <w:jc w:val="center"/>
              <w:rPr>
                <w:rFonts w:ascii="Arial" w:hAnsi="Arial"/>
                <w:sz w:val="22"/>
              </w:rPr>
            </w:pPr>
            <w:r w:rsidRPr="0072322C">
              <w:rPr>
                <w:rFonts w:ascii="Arial" w:hAnsi="Arial"/>
                <w:sz w:val="22"/>
              </w:rPr>
              <w:t>N</w:t>
            </w:r>
          </w:p>
        </w:tc>
        <w:tc>
          <w:tcPr>
            <w:tcW w:w="3686" w:type="dxa"/>
            <w:shd w:val="clear" w:color="auto" w:fill="auto"/>
          </w:tcPr>
          <w:p w14:paraId="07D177A3" w14:textId="77777777" w:rsidR="0072322C" w:rsidRPr="0072322C" w:rsidRDefault="008853C8" w:rsidP="0072322C">
            <w:pPr>
              <w:tabs>
                <w:tab w:val="left" w:pos="0"/>
              </w:tabs>
              <w:spacing w:before="240" w:after="120"/>
              <w:ind w:firstLine="33"/>
              <w:rPr>
                <w:rFonts w:ascii="Arial" w:hAnsi="Arial"/>
                <w:sz w:val="22"/>
              </w:rPr>
            </w:pPr>
            <w:r>
              <w:rPr>
                <w:rFonts w:ascii="Arial" w:hAnsi="Arial"/>
                <w:sz w:val="22"/>
              </w:rPr>
              <w:t xml:space="preserve">Whilst the </w:t>
            </w:r>
            <w:r w:rsidR="004F3579">
              <w:rPr>
                <w:rFonts w:ascii="Arial" w:hAnsi="Arial"/>
                <w:sz w:val="22"/>
              </w:rPr>
              <w:t xml:space="preserve">SPD has been </w:t>
            </w:r>
            <w:r>
              <w:rPr>
                <w:rFonts w:ascii="Arial" w:hAnsi="Arial"/>
                <w:sz w:val="22"/>
              </w:rPr>
              <w:t xml:space="preserve">prepared for town </w:t>
            </w:r>
            <w:r w:rsidR="004F3579">
              <w:rPr>
                <w:rFonts w:ascii="Arial" w:hAnsi="Arial"/>
                <w:sz w:val="22"/>
              </w:rPr>
              <w:t>and</w:t>
            </w:r>
            <w:r>
              <w:rPr>
                <w:rFonts w:ascii="Arial" w:hAnsi="Arial"/>
                <w:sz w:val="22"/>
              </w:rPr>
              <w:t xml:space="preserve"> country planning</w:t>
            </w:r>
            <w:r w:rsidR="004F3579">
              <w:rPr>
                <w:rFonts w:ascii="Arial" w:hAnsi="Arial"/>
                <w:sz w:val="22"/>
              </w:rPr>
              <w:t xml:space="preserve"> purposes</w:t>
            </w:r>
            <w:r>
              <w:rPr>
                <w:rFonts w:ascii="Arial" w:hAnsi="Arial"/>
                <w:sz w:val="22"/>
              </w:rPr>
              <w:t>,</w:t>
            </w:r>
            <w:r w:rsidR="004F3579">
              <w:rPr>
                <w:rFonts w:ascii="Arial" w:hAnsi="Arial"/>
                <w:sz w:val="22"/>
              </w:rPr>
              <w:t xml:space="preserve"> it does not set policy. The policies that the SPD supplements have been subject to SA/ SEA.</w:t>
            </w:r>
            <w:r>
              <w:rPr>
                <w:rFonts w:ascii="Arial" w:hAnsi="Arial"/>
                <w:sz w:val="22"/>
              </w:rPr>
              <w:t xml:space="preserve"> </w:t>
            </w:r>
          </w:p>
          <w:p w14:paraId="09E752DA" w14:textId="77777777" w:rsidR="0072322C" w:rsidRPr="0072322C" w:rsidRDefault="0072322C" w:rsidP="0072322C">
            <w:pPr>
              <w:tabs>
                <w:tab w:val="left" w:pos="0"/>
              </w:tabs>
              <w:spacing w:before="240" w:after="120"/>
              <w:ind w:firstLine="33"/>
              <w:rPr>
                <w:rFonts w:ascii="Arial" w:hAnsi="Arial"/>
                <w:b/>
                <w:sz w:val="22"/>
              </w:rPr>
            </w:pPr>
            <w:r w:rsidRPr="0072322C">
              <w:rPr>
                <w:rFonts w:ascii="Arial" w:hAnsi="Arial"/>
                <w:b/>
                <w:sz w:val="22"/>
              </w:rPr>
              <w:t>Move to Stage 4.</w:t>
            </w:r>
          </w:p>
        </w:tc>
      </w:tr>
      <w:tr w:rsidR="0072322C" w:rsidRPr="0072322C" w14:paraId="5412BCA6" w14:textId="77777777" w:rsidTr="00232E85">
        <w:tc>
          <w:tcPr>
            <w:tcW w:w="3685" w:type="dxa"/>
            <w:tcBorders>
              <w:bottom w:val="single" w:sz="6" w:space="0" w:color="000000"/>
            </w:tcBorders>
            <w:shd w:val="clear" w:color="auto" w:fill="auto"/>
          </w:tcPr>
          <w:p w14:paraId="74C768BF" w14:textId="77777777" w:rsidR="0072322C" w:rsidRPr="0072322C" w:rsidRDefault="0072322C" w:rsidP="00694AC8">
            <w:pPr>
              <w:numPr>
                <w:ilvl w:val="0"/>
                <w:numId w:val="7"/>
              </w:numPr>
              <w:autoSpaceDE w:val="0"/>
              <w:autoSpaceDN w:val="0"/>
              <w:adjustRightInd w:val="0"/>
              <w:spacing w:before="240"/>
              <w:ind w:left="317" w:hanging="283"/>
              <w:rPr>
                <w:rFonts w:ascii="Arial" w:hAnsi="Arial" w:cs="Arial"/>
                <w:sz w:val="22"/>
                <w:szCs w:val="22"/>
              </w:rPr>
            </w:pPr>
            <w:r w:rsidRPr="0072322C">
              <w:rPr>
                <w:rFonts w:ascii="Arial" w:hAnsi="Arial" w:cs="Arial"/>
                <w:sz w:val="22"/>
                <w:szCs w:val="22"/>
              </w:rPr>
              <w:t>Will the plan/programme, in view of its likely effect on sites, require an assessment under Article 6 or 7 of the Habitats Directive? (Article 3.2(b))</w:t>
            </w:r>
          </w:p>
        </w:tc>
        <w:tc>
          <w:tcPr>
            <w:tcW w:w="709" w:type="dxa"/>
            <w:tcBorders>
              <w:bottom w:val="single" w:sz="6" w:space="0" w:color="000000"/>
            </w:tcBorders>
            <w:shd w:val="clear" w:color="auto" w:fill="auto"/>
            <w:vAlign w:val="center"/>
          </w:tcPr>
          <w:p w14:paraId="210A5622" w14:textId="77777777" w:rsidR="0072322C" w:rsidRPr="0072322C" w:rsidRDefault="0072322C" w:rsidP="0072322C">
            <w:pPr>
              <w:tabs>
                <w:tab w:val="left" w:pos="34"/>
              </w:tabs>
              <w:spacing w:before="240" w:after="120"/>
              <w:ind w:left="34" w:right="-108"/>
              <w:jc w:val="center"/>
              <w:rPr>
                <w:rFonts w:ascii="Arial" w:hAnsi="Arial"/>
                <w:sz w:val="22"/>
              </w:rPr>
            </w:pPr>
            <w:r w:rsidRPr="0072322C">
              <w:rPr>
                <w:rFonts w:ascii="Arial" w:hAnsi="Arial"/>
                <w:sz w:val="22"/>
              </w:rPr>
              <w:t>N</w:t>
            </w:r>
          </w:p>
        </w:tc>
        <w:tc>
          <w:tcPr>
            <w:tcW w:w="3686" w:type="dxa"/>
            <w:tcBorders>
              <w:bottom w:val="single" w:sz="6" w:space="0" w:color="000000"/>
            </w:tcBorders>
            <w:shd w:val="clear" w:color="auto" w:fill="auto"/>
          </w:tcPr>
          <w:p w14:paraId="24971BD0" w14:textId="77777777" w:rsidR="0072322C" w:rsidRPr="0072322C" w:rsidRDefault="0072322C" w:rsidP="00F807F5">
            <w:pPr>
              <w:tabs>
                <w:tab w:val="left" w:pos="0"/>
              </w:tabs>
              <w:spacing w:before="240" w:after="120"/>
              <w:rPr>
                <w:rFonts w:ascii="Arial" w:hAnsi="Arial"/>
                <w:b/>
                <w:sz w:val="22"/>
              </w:rPr>
            </w:pPr>
            <w:r w:rsidRPr="0072322C">
              <w:rPr>
                <w:rFonts w:ascii="Arial" w:hAnsi="Arial"/>
                <w:sz w:val="22"/>
              </w:rPr>
              <w:t>The HRA screeni</w:t>
            </w:r>
            <w:r w:rsidR="0064438B">
              <w:rPr>
                <w:rFonts w:ascii="Arial" w:hAnsi="Arial"/>
                <w:sz w:val="22"/>
              </w:rPr>
              <w:t xml:space="preserve">ng undertaken in </w:t>
            </w:r>
            <w:r w:rsidR="0064438B" w:rsidRPr="00C0534C">
              <w:rPr>
                <w:rFonts w:ascii="Arial" w:hAnsi="Arial"/>
                <w:sz w:val="22"/>
              </w:rPr>
              <w:t xml:space="preserve">paragraphs </w:t>
            </w:r>
            <w:r w:rsidR="00555A7A" w:rsidRPr="00C0534C">
              <w:rPr>
                <w:rFonts w:ascii="Arial" w:hAnsi="Arial"/>
                <w:sz w:val="22"/>
              </w:rPr>
              <w:t>3.1</w:t>
            </w:r>
            <w:r w:rsidR="0064438B" w:rsidRPr="00C0534C">
              <w:rPr>
                <w:rFonts w:ascii="Arial" w:hAnsi="Arial"/>
                <w:sz w:val="22"/>
              </w:rPr>
              <w:t xml:space="preserve"> to </w:t>
            </w:r>
            <w:r w:rsidR="00555A7A" w:rsidRPr="00C0534C">
              <w:rPr>
                <w:rFonts w:ascii="Arial" w:hAnsi="Arial"/>
                <w:sz w:val="22"/>
              </w:rPr>
              <w:t>3.8</w:t>
            </w:r>
            <w:r w:rsidRPr="0072322C">
              <w:rPr>
                <w:rFonts w:ascii="Arial" w:hAnsi="Arial"/>
                <w:sz w:val="22"/>
              </w:rPr>
              <w:t xml:space="preserve"> of this assessment has determined that Appropriate Assessment is not required. </w:t>
            </w:r>
            <w:r w:rsidRPr="0072322C">
              <w:rPr>
                <w:rFonts w:ascii="Arial" w:hAnsi="Arial"/>
                <w:b/>
                <w:sz w:val="22"/>
              </w:rPr>
              <w:t>Move to Stage 6.</w:t>
            </w:r>
          </w:p>
        </w:tc>
      </w:tr>
      <w:tr w:rsidR="0072322C" w:rsidRPr="0072322C" w14:paraId="33144515" w14:textId="77777777" w:rsidTr="00232E85">
        <w:tc>
          <w:tcPr>
            <w:tcW w:w="3685" w:type="dxa"/>
            <w:shd w:val="clear" w:color="auto" w:fill="auto"/>
          </w:tcPr>
          <w:p w14:paraId="6DDC0E15" w14:textId="77777777" w:rsidR="0072322C" w:rsidRPr="0072322C" w:rsidRDefault="0072322C" w:rsidP="00694AC8">
            <w:pPr>
              <w:numPr>
                <w:ilvl w:val="0"/>
                <w:numId w:val="7"/>
              </w:numPr>
              <w:autoSpaceDE w:val="0"/>
              <w:autoSpaceDN w:val="0"/>
              <w:adjustRightInd w:val="0"/>
              <w:spacing w:before="240"/>
              <w:ind w:left="317" w:hanging="283"/>
              <w:rPr>
                <w:rFonts w:ascii="Arial" w:hAnsi="Arial" w:cs="Arial"/>
                <w:sz w:val="22"/>
                <w:szCs w:val="22"/>
              </w:rPr>
            </w:pPr>
            <w:r w:rsidRPr="0072322C">
              <w:rPr>
                <w:rFonts w:ascii="Arial" w:hAnsi="Arial" w:cs="Arial"/>
                <w:sz w:val="22"/>
                <w:szCs w:val="22"/>
              </w:rPr>
              <w:t>Does the plan/programme determine the use of small areas at local level, OR is it a minor modification of a PP subject to Art. 3.2? (Article 3.3)</w:t>
            </w:r>
          </w:p>
        </w:tc>
        <w:tc>
          <w:tcPr>
            <w:tcW w:w="709" w:type="dxa"/>
            <w:shd w:val="clear" w:color="auto" w:fill="auto"/>
            <w:vAlign w:val="center"/>
          </w:tcPr>
          <w:p w14:paraId="2E153D68" w14:textId="77777777" w:rsidR="0072322C" w:rsidRPr="0072322C" w:rsidRDefault="0064438B" w:rsidP="0072322C">
            <w:pPr>
              <w:tabs>
                <w:tab w:val="left" w:pos="34"/>
              </w:tabs>
              <w:spacing w:before="240" w:after="120"/>
              <w:ind w:left="34" w:right="-108"/>
              <w:jc w:val="center"/>
              <w:rPr>
                <w:rFonts w:ascii="Arial" w:hAnsi="Arial"/>
                <w:sz w:val="22"/>
              </w:rPr>
            </w:pPr>
            <w:r>
              <w:rPr>
                <w:rFonts w:ascii="Arial" w:hAnsi="Arial"/>
                <w:sz w:val="22"/>
              </w:rPr>
              <w:t>N/A</w:t>
            </w:r>
          </w:p>
        </w:tc>
        <w:tc>
          <w:tcPr>
            <w:tcW w:w="3686" w:type="dxa"/>
            <w:shd w:val="clear" w:color="auto" w:fill="auto"/>
            <w:vAlign w:val="center"/>
          </w:tcPr>
          <w:p w14:paraId="7FE18955" w14:textId="77777777" w:rsidR="0072322C" w:rsidRPr="0072322C" w:rsidRDefault="00C60E86" w:rsidP="0064438B">
            <w:pPr>
              <w:tabs>
                <w:tab w:val="left" w:pos="0"/>
              </w:tabs>
              <w:spacing w:before="240" w:after="120"/>
              <w:rPr>
                <w:rFonts w:ascii="Arial" w:hAnsi="Arial"/>
                <w:sz w:val="22"/>
              </w:rPr>
            </w:pPr>
            <w:r>
              <w:rPr>
                <w:rFonts w:ascii="Arial" w:hAnsi="Arial"/>
                <w:sz w:val="22"/>
              </w:rPr>
              <w:t xml:space="preserve">The </w:t>
            </w:r>
            <w:r w:rsidR="0064438B">
              <w:rPr>
                <w:rFonts w:ascii="Arial" w:hAnsi="Arial"/>
                <w:sz w:val="22"/>
              </w:rPr>
              <w:t xml:space="preserve">SPD </w:t>
            </w:r>
            <w:r>
              <w:rPr>
                <w:rFonts w:ascii="Arial" w:hAnsi="Arial"/>
                <w:sz w:val="22"/>
              </w:rPr>
              <w:t>will not form part of the Runnymede Development Plan and does not therefore determine the use of small areas at a local (or any) level.</w:t>
            </w:r>
          </w:p>
          <w:p w14:paraId="0A5E77D2" w14:textId="77777777" w:rsidR="0072322C" w:rsidRPr="0072322C" w:rsidRDefault="0072322C" w:rsidP="0072322C">
            <w:pPr>
              <w:tabs>
                <w:tab w:val="left" w:pos="0"/>
              </w:tabs>
              <w:spacing w:before="240" w:after="120"/>
              <w:ind w:firstLine="33"/>
              <w:rPr>
                <w:rFonts w:ascii="Arial" w:hAnsi="Arial"/>
                <w:sz w:val="22"/>
              </w:rPr>
            </w:pPr>
            <w:r w:rsidRPr="0072322C">
              <w:rPr>
                <w:rFonts w:ascii="Arial" w:hAnsi="Arial"/>
                <w:sz w:val="22"/>
              </w:rPr>
              <w:t>The plan is not a minor modification of an existing plan.</w:t>
            </w:r>
          </w:p>
          <w:p w14:paraId="6527632B" w14:textId="77777777" w:rsidR="0072322C" w:rsidRPr="0072322C" w:rsidRDefault="00C05388" w:rsidP="0072322C">
            <w:pPr>
              <w:tabs>
                <w:tab w:val="left" w:pos="0"/>
              </w:tabs>
              <w:spacing w:before="240" w:after="120"/>
              <w:ind w:firstLine="33"/>
              <w:rPr>
                <w:rFonts w:ascii="Arial" w:hAnsi="Arial"/>
                <w:b/>
                <w:sz w:val="22"/>
              </w:rPr>
            </w:pPr>
            <w:r>
              <w:rPr>
                <w:rFonts w:ascii="Arial" w:hAnsi="Arial"/>
                <w:b/>
                <w:sz w:val="22"/>
              </w:rPr>
              <w:t>Flowchart identifies moving to stage 7 but m</w:t>
            </w:r>
            <w:r w:rsidR="0072322C" w:rsidRPr="0072322C">
              <w:rPr>
                <w:rFonts w:ascii="Arial" w:hAnsi="Arial"/>
                <w:b/>
                <w:sz w:val="22"/>
              </w:rPr>
              <w:t>ove to Stage 6</w:t>
            </w:r>
            <w:r>
              <w:rPr>
                <w:rFonts w:ascii="Arial" w:hAnsi="Arial"/>
                <w:b/>
                <w:sz w:val="22"/>
              </w:rPr>
              <w:t xml:space="preserve"> for completeness </w:t>
            </w:r>
          </w:p>
        </w:tc>
      </w:tr>
      <w:tr w:rsidR="0072322C" w:rsidRPr="0072322C" w14:paraId="101B4A20" w14:textId="77777777" w:rsidTr="00232E85">
        <w:tc>
          <w:tcPr>
            <w:tcW w:w="3685" w:type="dxa"/>
            <w:tcBorders>
              <w:bottom w:val="single" w:sz="6" w:space="0" w:color="000000"/>
            </w:tcBorders>
            <w:shd w:val="clear" w:color="auto" w:fill="auto"/>
          </w:tcPr>
          <w:p w14:paraId="2BAB1604" w14:textId="77777777" w:rsidR="0072322C" w:rsidRPr="0072322C" w:rsidRDefault="0072322C" w:rsidP="00694AC8">
            <w:pPr>
              <w:numPr>
                <w:ilvl w:val="0"/>
                <w:numId w:val="7"/>
              </w:numPr>
              <w:autoSpaceDE w:val="0"/>
              <w:autoSpaceDN w:val="0"/>
              <w:adjustRightInd w:val="0"/>
              <w:spacing w:before="240"/>
              <w:ind w:left="317" w:hanging="283"/>
              <w:rPr>
                <w:rFonts w:ascii="Arial" w:hAnsi="Arial" w:cs="Arial"/>
                <w:sz w:val="22"/>
                <w:szCs w:val="22"/>
              </w:rPr>
            </w:pPr>
            <w:r w:rsidRPr="0072322C">
              <w:rPr>
                <w:rFonts w:ascii="Arial" w:hAnsi="Arial" w:cs="Arial"/>
                <w:sz w:val="22"/>
                <w:szCs w:val="22"/>
              </w:rPr>
              <w:t>Does the plan/programme set the framework for future development consent of projects (not just projects in Annexes to the EIA Directive)? (Article 3.4)</w:t>
            </w:r>
          </w:p>
        </w:tc>
        <w:tc>
          <w:tcPr>
            <w:tcW w:w="709" w:type="dxa"/>
            <w:tcBorders>
              <w:bottom w:val="single" w:sz="6" w:space="0" w:color="000000"/>
            </w:tcBorders>
            <w:shd w:val="clear" w:color="auto" w:fill="auto"/>
            <w:vAlign w:val="center"/>
          </w:tcPr>
          <w:p w14:paraId="5D7853B2" w14:textId="77777777" w:rsidR="0072322C" w:rsidRPr="0072322C" w:rsidRDefault="00C60E86" w:rsidP="0072322C">
            <w:pPr>
              <w:tabs>
                <w:tab w:val="left" w:pos="34"/>
              </w:tabs>
              <w:spacing w:before="240" w:after="120"/>
              <w:ind w:left="34" w:right="-108"/>
              <w:jc w:val="center"/>
              <w:rPr>
                <w:rFonts w:ascii="Arial" w:hAnsi="Arial"/>
                <w:sz w:val="22"/>
              </w:rPr>
            </w:pPr>
            <w:r>
              <w:rPr>
                <w:rFonts w:ascii="Arial" w:hAnsi="Arial"/>
                <w:sz w:val="22"/>
              </w:rPr>
              <w:t>N</w:t>
            </w:r>
          </w:p>
        </w:tc>
        <w:tc>
          <w:tcPr>
            <w:tcW w:w="3686" w:type="dxa"/>
            <w:tcBorders>
              <w:bottom w:val="single" w:sz="6" w:space="0" w:color="000000"/>
            </w:tcBorders>
            <w:shd w:val="clear" w:color="auto" w:fill="auto"/>
          </w:tcPr>
          <w:p w14:paraId="6C2FAF00" w14:textId="77777777" w:rsidR="0072322C" w:rsidRPr="0072322C" w:rsidRDefault="00C60E86" w:rsidP="003034AE">
            <w:pPr>
              <w:tabs>
                <w:tab w:val="left" w:pos="0"/>
              </w:tabs>
              <w:spacing w:before="240" w:after="120"/>
              <w:rPr>
                <w:rFonts w:ascii="Arial" w:hAnsi="Arial"/>
                <w:sz w:val="22"/>
              </w:rPr>
            </w:pPr>
            <w:r>
              <w:rPr>
                <w:rFonts w:ascii="Arial" w:hAnsi="Arial"/>
                <w:sz w:val="22"/>
              </w:rPr>
              <w:t xml:space="preserve">The </w:t>
            </w:r>
            <w:r w:rsidR="0064438B">
              <w:rPr>
                <w:rFonts w:ascii="Arial" w:hAnsi="Arial"/>
                <w:sz w:val="22"/>
              </w:rPr>
              <w:t xml:space="preserve">SPD </w:t>
            </w:r>
            <w:r w:rsidR="0072322C" w:rsidRPr="0072322C">
              <w:rPr>
                <w:rFonts w:ascii="Arial" w:hAnsi="Arial"/>
                <w:sz w:val="22"/>
              </w:rPr>
              <w:t xml:space="preserve">does not allocate any land or sites for development </w:t>
            </w:r>
            <w:r w:rsidR="003034AE">
              <w:rPr>
                <w:rFonts w:ascii="Arial" w:hAnsi="Arial"/>
                <w:sz w:val="22"/>
              </w:rPr>
              <w:t>or set</w:t>
            </w:r>
            <w:r>
              <w:rPr>
                <w:rFonts w:ascii="Arial" w:hAnsi="Arial"/>
                <w:sz w:val="22"/>
              </w:rPr>
              <w:t xml:space="preserve"> a</w:t>
            </w:r>
            <w:r w:rsidR="0072322C" w:rsidRPr="0072322C">
              <w:rPr>
                <w:rFonts w:ascii="Arial" w:hAnsi="Arial"/>
                <w:sz w:val="22"/>
              </w:rPr>
              <w:t xml:space="preserve"> framework for future development consents.</w:t>
            </w:r>
          </w:p>
          <w:p w14:paraId="7C597CF2" w14:textId="77777777" w:rsidR="0072322C" w:rsidRPr="0072322C" w:rsidRDefault="00263F14" w:rsidP="0072322C">
            <w:pPr>
              <w:tabs>
                <w:tab w:val="left" w:pos="0"/>
              </w:tabs>
              <w:spacing w:before="240" w:after="120"/>
              <w:ind w:firstLine="33"/>
              <w:rPr>
                <w:rFonts w:ascii="Arial" w:hAnsi="Arial"/>
                <w:b/>
                <w:sz w:val="22"/>
              </w:rPr>
            </w:pPr>
            <w:r>
              <w:rPr>
                <w:rFonts w:ascii="Arial" w:hAnsi="Arial"/>
                <w:b/>
                <w:sz w:val="22"/>
              </w:rPr>
              <w:t>As answer is No, flowchart identifies end to screening process, but move to Stage 8 for completeness.</w:t>
            </w:r>
          </w:p>
        </w:tc>
      </w:tr>
      <w:tr w:rsidR="0072322C" w:rsidRPr="0072322C" w14:paraId="17A5E2DF" w14:textId="77777777" w:rsidTr="00232E85">
        <w:tc>
          <w:tcPr>
            <w:tcW w:w="3685" w:type="dxa"/>
            <w:shd w:val="clear" w:color="auto" w:fill="auto"/>
          </w:tcPr>
          <w:p w14:paraId="01F76AFF" w14:textId="77777777" w:rsidR="0072322C" w:rsidRPr="0072322C" w:rsidRDefault="0072322C" w:rsidP="00694AC8">
            <w:pPr>
              <w:numPr>
                <w:ilvl w:val="0"/>
                <w:numId w:val="7"/>
              </w:numPr>
              <w:autoSpaceDE w:val="0"/>
              <w:autoSpaceDN w:val="0"/>
              <w:adjustRightInd w:val="0"/>
              <w:spacing w:before="240"/>
              <w:ind w:left="317" w:hanging="283"/>
              <w:rPr>
                <w:rFonts w:ascii="Arial" w:hAnsi="Arial" w:cs="Arial"/>
                <w:sz w:val="22"/>
                <w:szCs w:val="22"/>
              </w:rPr>
            </w:pPr>
            <w:r w:rsidRPr="0072322C">
              <w:rPr>
                <w:rFonts w:ascii="Arial" w:hAnsi="Arial" w:cs="Arial"/>
                <w:sz w:val="22"/>
                <w:szCs w:val="22"/>
              </w:rPr>
              <w:t>Is the plan/programme’s sole purpose to serve national defence or civil emergency, OR is it a financial or budget PP, OR is it co-financed by structural funds or EAGGF programmes 2000 to 2006/7? (Article 3.8, 3.9)</w:t>
            </w:r>
          </w:p>
        </w:tc>
        <w:tc>
          <w:tcPr>
            <w:tcW w:w="709" w:type="dxa"/>
            <w:shd w:val="clear" w:color="auto" w:fill="auto"/>
            <w:vAlign w:val="center"/>
          </w:tcPr>
          <w:p w14:paraId="0BD0630D" w14:textId="77777777" w:rsidR="0072322C" w:rsidRPr="0072322C" w:rsidRDefault="0064438B" w:rsidP="0072322C">
            <w:pPr>
              <w:tabs>
                <w:tab w:val="left" w:pos="34"/>
              </w:tabs>
              <w:spacing w:before="240" w:after="120"/>
              <w:ind w:left="34" w:right="-108"/>
              <w:jc w:val="center"/>
              <w:rPr>
                <w:rFonts w:ascii="Arial" w:hAnsi="Arial"/>
                <w:sz w:val="22"/>
              </w:rPr>
            </w:pPr>
            <w:r>
              <w:rPr>
                <w:rFonts w:ascii="Arial" w:hAnsi="Arial"/>
                <w:sz w:val="22"/>
              </w:rPr>
              <w:t>N</w:t>
            </w:r>
          </w:p>
        </w:tc>
        <w:tc>
          <w:tcPr>
            <w:tcW w:w="3686" w:type="dxa"/>
            <w:shd w:val="clear" w:color="auto" w:fill="auto"/>
            <w:vAlign w:val="center"/>
          </w:tcPr>
          <w:p w14:paraId="547495DB" w14:textId="77777777" w:rsidR="00263F14" w:rsidRPr="00D21589" w:rsidRDefault="00C60E86" w:rsidP="00694AC8">
            <w:pPr>
              <w:tabs>
                <w:tab w:val="left" w:pos="0"/>
              </w:tabs>
              <w:spacing w:before="240" w:after="120"/>
              <w:rPr>
                <w:rFonts w:ascii="Arial" w:hAnsi="Arial"/>
                <w:sz w:val="22"/>
              </w:rPr>
            </w:pPr>
            <w:r>
              <w:rPr>
                <w:rFonts w:ascii="Arial" w:hAnsi="Arial"/>
                <w:sz w:val="22"/>
              </w:rPr>
              <w:t xml:space="preserve">The </w:t>
            </w:r>
            <w:r w:rsidR="0064438B">
              <w:rPr>
                <w:rFonts w:ascii="Arial" w:hAnsi="Arial"/>
                <w:sz w:val="22"/>
              </w:rPr>
              <w:t xml:space="preserve">sole purpose of the SPD is not to serve national defence or civil emergency. </w:t>
            </w:r>
            <w:r w:rsidR="00234031">
              <w:rPr>
                <w:rFonts w:ascii="Arial" w:hAnsi="Arial"/>
                <w:sz w:val="22"/>
              </w:rPr>
              <w:t xml:space="preserve">The SPD </w:t>
            </w:r>
            <w:r w:rsidR="0064438B">
              <w:rPr>
                <w:rFonts w:ascii="Arial" w:hAnsi="Arial"/>
                <w:sz w:val="22"/>
              </w:rPr>
              <w:t>is not a budget p</w:t>
            </w:r>
            <w:r w:rsidR="003034AE">
              <w:rPr>
                <w:rFonts w:ascii="Arial" w:hAnsi="Arial"/>
                <w:sz w:val="22"/>
              </w:rPr>
              <w:t>lan or programme</w:t>
            </w:r>
            <w:r w:rsidR="00234031">
              <w:rPr>
                <w:rFonts w:ascii="Arial" w:hAnsi="Arial"/>
                <w:sz w:val="22"/>
              </w:rPr>
              <w:t xml:space="preserve"> and it is not</w:t>
            </w:r>
            <w:r w:rsidR="00234031" w:rsidRPr="00234031">
              <w:rPr>
                <w:rFonts w:ascii="Arial" w:hAnsi="Arial" w:cs="Arial"/>
                <w:sz w:val="22"/>
                <w:szCs w:val="22"/>
              </w:rPr>
              <w:t xml:space="preserve"> </w:t>
            </w:r>
            <w:r w:rsidR="00234031" w:rsidRPr="00234031">
              <w:rPr>
                <w:rFonts w:ascii="Arial" w:hAnsi="Arial"/>
                <w:sz w:val="22"/>
              </w:rPr>
              <w:t>co-financed by structural funds or EAGGF programmes 2000 to 2006/7</w:t>
            </w:r>
            <w:r w:rsidR="0064438B">
              <w:rPr>
                <w:rFonts w:ascii="Arial" w:hAnsi="Arial"/>
                <w:sz w:val="22"/>
              </w:rPr>
              <w:t xml:space="preserve">. </w:t>
            </w:r>
          </w:p>
        </w:tc>
      </w:tr>
      <w:tr w:rsidR="0072322C" w:rsidRPr="0072322C" w14:paraId="6618E1AC" w14:textId="77777777" w:rsidTr="00232E85">
        <w:tc>
          <w:tcPr>
            <w:tcW w:w="3685" w:type="dxa"/>
            <w:shd w:val="clear" w:color="auto" w:fill="auto"/>
          </w:tcPr>
          <w:p w14:paraId="51FD33EB" w14:textId="77777777" w:rsidR="0072322C" w:rsidRPr="0072322C" w:rsidRDefault="0072322C" w:rsidP="00694AC8">
            <w:pPr>
              <w:numPr>
                <w:ilvl w:val="0"/>
                <w:numId w:val="7"/>
              </w:numPr>
              <w:autoSpaceDE w:val="0"/>
              <w:autoSpaceDN w:val="0"/>
              <w:adjustRightInd w:val="0"/>
              <w:spacing w:before="240"/>
              <w:ind w:left="317" w:hanging="283"/>
              <w:rPr>
                <w:rFonts w:ascii="Arial" w:hAnsi="Arial" w:cs="Arial"/>
                <w:sz w:val="22"/>
                <w:szCs w:val="22"/>
              </w:rPr>
            </w:pPr>
            <w:r w:rsidRPr="0072322C">
              <w:rPr>
                <w:rFonts w:ascii="Arial" w:hAnsi="Arial" w:cs="Arial"/>
                <w:sz w:val="22"/>
                <w:szCs w:val="22"/>
              </w:rPr>
              <w:t>Is it likely to have a significant effect on the environment? (Article 3.5)</w:t>
            </w:r>
          </w:p>
        </w:tc>
        <w:tc>
          <w:tcPr>
            <w:tcW w:w="709" w:type="dxa"/>
            <w:shd w:val="clear" w:color="auto" w:fill="auto"/>
            <w:vAlign w:val="center"/>
          </w:tcPr>
          <w:p w14:paraId="79BD8CF8" w14:textId="77777777" w:rsidR="0072322C" w:rsidRPr="0072322C" w:rsidRDefault="0072322C" w:rsidP="0072322C">
            <w:pPr>
              <w:tabs>
                <w:tab w:val="left" w:pos="34"/>
              </w:tabs>
              <w:spacing w:before="240" w:after="120"/>
              <w:ind w:left="34" w:right="-108"/>
              <w:jc w:val="center"/>
              <w:rPr>
                <w:rFonts w:ascii="Arial" w:hAnsi="Arial"/>
                <w:sz w:val="22"/>
              </w:rPr>
            </w:pPr>
            <w:r w:rsidRPr="0072322C">
              <w:rPr>
                <w:rFonts w:ascii="Arial" w:hAnsi="Arial"/>
                <w:sz w:val="22"/>
              </w:rPr>
              <w:t>N</w:t>
            </w:r>
          </w:p>
        </w:tc>
        <w:tc>
          <w:tcPr>
            <w:tcW w:w="3686" w:type="dxa"/>
            <w:shd w:val="clear" w:color="auto" w:fill="auto"/>
          </w:tcPr>
          <w:p w14:paraId="77D5F4AF" w14:textId="77777777" w:rsidR="0072322C" w:rsidRPr="0072322C" w:rsidRDefault="0072322C" w:rsidP="00694AC8">
            <w:pPr>
              <w:tabs>
                <w:tab w:val="left" w:pos="0"/>
              </w:tabs>
              <w:spacing w:before="240" w:after="120"/>
              <w:rPr>
                <w:rFonts w:ascii="Arial" w:hAnsi="Arial"/>
                <w:b/>
                <w:sz w:val="22"/>
              </w:rPr>
            </w:pPr>
            <w:r w:rsidRPr="0072322C">
              <w:rPr>
                <w:rFonts w:ascii="Arial" w:hAnsi="Arial"/>
                <w:sz w:val="22"/>
              </w:rPr>
              <w:t>Effects on the environment and whether these are significant are considered in Table 1-</w:t>
            </w:r>
            <w:r w:rsidR="00263F14">
              <w:rPr>
                <w:rFonts w:ascii="Arial" w:hAnsi="Arial"/>
                <w:sz w:val="22"/>
              </w:rPr>
              <w:t>10</w:t>
            </w:r>
            <w:r w:rsidRPr="0072322C">
              <w:rPr>
                <w:rFonts w:ascii="Arial" w:hAnsi="Arial"/>
                <w:sz w:val="22"/>
              </w:rPr>
              <w:t>.</w:t>
            </w:r>
            <w:r w:rsidRPr="0072322C">
              <w:rPr>
                <w:rFonts w:ascii="Arial" w:hAnsi="Arial"/>
                <w:sz w:val="22"/>
              </w:rPr>
              <w:br/>
            </w:r>
            <w:r w:rsidR="00D21589">
              <w:rPr>
                <w:rFonts w:ascii="Arial" w:hAnsi="Arial"/>
                <w:b/>
                <w:sz w:val="22"/>
              </w:rPr>
              <w:t>No</w:t>
            </w:r>
            <w:r w:rsidRPr="0072322C">
              <w:rPr>
                <w:rFonts w:ascii="Arial" w:hAnsi="Arial"/>
                <w:b/>
                <w:sz w:val="22"/>
              </w:rPr>
              <w:t xml:space="preserve"> Significant Effects</w:t>
            </w:r>
            <w:r w:rsidR="00D21589">
              <w:rPr>
                <w:rFonts w:ascii="Arial" w:hAnsi="Arial"/>
                <w:b/>
                <w:sz w:val="22"/>
              </w:rPr>
              <w:t xml:space="preserve"> identified in Table 1-10,</w:t>
            </w:r>
            <w:r w:rsidRPr="0072322C">
              <w:rPr>
                <w:rFonts w:ascii="Arial" w:hAnsi="Arial"/>
                <w:b/>
                <w:sz w:val="22"/>
              </w:rPr>
              <w:t xml:space="preserve"> </w:t>
            </w:r>
            <w:r w:rsidR="00D21589">
              <w:rPr>
                <w:rFonts w:ascii="Arial" w:hAnsi="Arial"/>
                <w:b/>
                <w:sz w:val="22"/>
              </w:rPr>
              <w:t>so determine that SEA is not required.</w:t>
            </w:r>
          </w:p>
        </w:tc>
      </w:tr>
    </w:tbl>
    <w:p w14:paraId="63966650" w14:textId="77777777" w:rsidR="00FD73D9" w:rsidRPr="006331C4" w:rsidRDefault="00FD73D9" w:rsidP="008D3EDF">
      <w:pPr>
        <w:pStyle w:val="T2"/>
        <w:ind w:left="360"/>
        <w:rPr>
          <w:color w:val="auto"/>
        </w:rPr>
      </w:pPr>
      <w:r>
        <w:br w:type="page"/>
      </w:r>
      <w:r w:rsidR="00D21589">
        <w:rPr>
          <w:color w:val="auto"/>
        </w:rPr>
        <w:t>Table 1-10</w:t>
      </w:r>
      <w:r w:rsidR="009F48DF">
        <w:rPr>
          <w:color w:val="auto"/>
        </w:rPr>
        <w:t>:</w:t>
      </w:r>
      <w:r w:rsidR="009120BF" w:rsidRPr="006331C4">
        <w:rPr>
          <w:color w:val="auto"/>
        </w:rPr>
        <w:t xml:space="preserve"> SEA </w:t>
      </w:r>
      <w:r w:rsidR="009F48DF">
        <w:rPr>
          <w:color w:val="auto"/>
        </w:rPr>
        <w:t>Scree</w:t>
      </w:r>
      <w:r w:rsidR="00434B71">
        <w:rPr>
          <w:color w:val="auto"/>
        </w:rPr>
        <w:t>ning Step 2</w:t>
      </w:r>
    </w:p>
    <w:tbl>
      <w:tblPr>
        <w:tblW w:w="8577"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772"/>
        <w:gridCol w:w="5566"/>
        <w:gridCol w:w="1239"/>
      </w:tblGrid>
      <w:tr w:rsidR="000B136E" w:rsidRPr="00F85EFA" w14:paraId="6D72AB9D" w14:textId="77777777" w:rsidTr="009D16AF">
        <w:trPr>
          <w:tblHeader/>
        </w:trPr>
        <w:tc>
          <w:tcPr>
            <w:tcW w:w="1236" w:type="dxa"/>
            <w:tcBorders>
              <w:bottom w:val="single" w:sz="4" w:space="0" w:color="auto"/>
            </w:tcBorders>
            <w:shd w:val="clear" w:color="auto" w:fill="000000"/>
          </w:tcPr>
          <w:p w14:paraId="1BDFFB4F" w14:textId="77777777" w:rsidR="000B136E" w:rsidRPr="00F85EFA" w:rsidRDefault="000B136E" w:rsidP="00C21472">
            <w:pPr>
              <w:pStyle w:val="T2"/>
              <w:spacing w:before="0" w:after="0"/>
              <w:ind w:left="0"/>
              <w:rPr>
                <w:rFonts w:cs="Arial"/>
                <w:color w:val="auto"/>
                <w:szCs w:val="22"/>
              </w:rPr>
            </w:pPr>
            <w:r w:rsidRPr="00F85EFA">
              <w:rPr>
                <w:rFonts w:cs="Arial"/>
                <w:color w:val="auto"/>
                <w:szCs w:val="22"/>
              </w:rPr>
              <w:t>Criteria</w:t>
            </w:r>
          </w:p>
          <w:p w14:paraId="7AB8BCEB" w14:textId="77777777" w:rsidR="000B136E" w:rsidRPr="00F85EFA" w:rsidRDefault="000B136E" w:rsidP="00C21472">
            <w:pPr>
              <w:pStyle w:val="T2"/>
              <w:spacing w:before="0" w:after="0"/>
              <w:ind w:left="0"/>
              <w:rPr>
                <w:rFonts w:cs="Arial"/>
                <w:color w:val="auto"/>
                <w:szCs w:val="22"/>
              </w:rPr>
            </w:pPr>
            <w:r w:rsidRPr="00F85EFA">
              <w:rPr>
                <w:rFonts w:cs="Arial"/>
                <w:color w:val="auto"/>
                <w:szCs w:val="22"/>
              </w:rPr>
              <w:t>(from Annex II of SEA Directive and Schedule I of the Regulations)</w:t>
            </w:r>
          </w:p>
        </w:tc>
        <w:tc>
          <w:tcPr>
            <w:tcW w:w="6466" w:type="dxa"/>
            <w:tcBorders>
              <w:bottom w:val="single" w:sz="4" w:space="0" w:color="auto"/>
            </w:tcBorders>
            <w:shd w:val="clear" w:color="auto" w:fill="000000"/>
          </w:tcPr>
          <w:p w14:paraId="1C347E8E" w14:textId="77777777" w:rsidR="000B136E" w:rsidRPr="00F85EFA" w:rsidRDefault="000B136E" w:rsidP="00C21472">
            <w:pPr>
              <w:pStyle w:val="T2"/>
              <w:spacing w:before="0" w:after="0"/>
              <w:ind w:left="0"/>
              <w:rPr>
                <w:rFonts w:cs="Arial"/>
                <w:color w:val="auto"/>
                <w:szCs w:val="22"/>
              </w:rPr>
            </w:pPr>
            <w:r w:rsidRPr="00F85EFA">
              <w:rPr>
                <w:rFonts w:cs="Arial"/>
                <w:color w:val="auto"/>
                <w:szCs w:val="22"/>
              </w:rPr>
              <w:t>Response</w:t>
            </w:r>
          </w:p>
        </w:tc>
        <w:tc>
          <w:tcPr>
            <w:tcW w:w="875" w:type="dxa"/>
            <w:tcBorders>
              <w:bottom w:val="single" w:sz="4" w:space="0" w:color="auto"/>
            </w:tcBorders>
            <w:shd w:val="clear" w:color="auto" w:fill="000000"/>
            <w:vAlign w:val="center"/>
          </w:tcPr>
          <w:p w14:paraId="24E7D8BE" w14:textId="77777777" w:rsidR="000B136E" w:rsidRPr="00F85EFA" w:rsidRDefault="000B136E" w:rsidP="000B136E">
            <w:pPr>
              <w:pStyle w:val="T2"/>
              <w:spacing w:before="0" w:after="0"/>
              <w:ind w:left="0"/>
              <w:jc w:val="center"/>
              <w:rPr>
                <w:rFonts w:cs="Arial"/>
                <w:color w:val="auto"/>
                <w:szCs w:val="22"/>
              </w:rPr>
            </w:pPr>
          </w:p>
        </w:tc>
      </w:tr>
      <w:tr w:rsidR="000B136E" w:rsidRPr="00F85EFA" w14:paraId="58C3153C" w14:textId="77777777" w:rsidTr="009D16AF">
        <w:tc>
          <w:tcPr>
            <w:tcW w:w="7702" w:type="dxa"/>
            <w:gridSpan w:val="2"/>
            <w:shd w:val="clear" w:color="auto" w:fill="auto"/>
          </w:tcPr>
          <w:p w14:paraId="632EA7E2" w14:textId="77777777" w:rsidR="000B136E" w:rsidRPr="00F85EFA" w:rsidRDefault="000B136E" w:rsidP="00C21472">
            <w:pPr>
              <w:pStyle w:val="T2"/>
              <w:spacing w:before="0" w:after="0"/>
              <w:ind w:left="0"/>
              <w:rPr>
                <w:rFonts w:cs="Arial"/>
                <w:color w:val="auto"/>
                <w:szCs w:val="22"/>
              </w:rPr>
            </w:pPr>
            <w:r w:rsidRPr="00F85EFA">
              <w:rPr>
                <w:rFonts w:cs="Arial"/>
                <w:color w:val="auto"/>
                <w:szCs w:val="22"/>
              </w:rPr>
              <w:t>Characteristics of the plan or programme</w:t>
            </w:r>
          </w:p>
        </w:tc>
        <w:tc>
          <w:tcPr>
            <w:tcW w:w="875" w:type="dxa"/>
            <w:vAlign w:val="center"/>
          </w:tcPr>
          <w:p w14:paraId="0FEB8111" w14:textId="77777777" w:rsidR="000B136E" w:rsidRPr="00F85EFA" w:rsidRDefault="000B136E" w:rsidP="000B136E">
            <w:pPr>
              <w:pStyle w:val="T2"/>
              <w:spacing w:before="0" w:after="0"/>
              <w:ind w:left="0"/>
              <w:jc w:val="center"/>
              <w:rPr>
                <w:rFonts w:cs="Arial"/>
                <w:color w:val="auto"/>
                <w:szCs w:val="22"/>
              </w:rPr>
            </w:pPr>
            <w:r>
              <w:rPr>
                <w:rFonts w:cs="Arial"/>
                <w:color w:val="auto"/>
                <w:szCs w:val="22"/>
              </w:rPr>
              <w:t>Significant Effect?</w:t>
            </w:r>
          </w:p>
        </w:tc>
      </w:tr>
      <w:tr w:rsidR="000B136E" w:rsidRPr="00F85EFA" w14:paraId="3BE53543" w14:textId="77777777" w:rsidTr="009D16AF">
        <w:tc>
          <w:tcPr>
            <w:tcW w:w="1236" w:type="dxa"/>
            <w:shd w:val="clear" w:color="auto" w:fill="auto"/>
          </w:tcPr>
          <w:p w14:paraId="4F127124"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(a)  The degree to which the plan or programme sets a framework for projects and other activities, either with regard to the location, nature, size and operating conditions or by allocating resources.</w:t>
            </w:r>
          </w:p>
        </w:tc>
        <w:tc>
          <w:tcPr>
            <w:tcW w:w="6466" w:type="dxa"/>
            <w:shd w:val="clear" w:color="auto" w:fill="auto"/>
          </w:tcPr>
          <w:p w14:paraId="118B63D3" w14:textId="77777777" w:rsidR="000438AF" w:rsidRPr="00356686" w:rsidRDefault="00C60E86" w:rsidP="00C60E86">
            <w:pPr>
              <w:pStyle w:val="T2"/>
              <w:spacing w:before="0" w:after="0"/>
              <w:ind w:left="0"/>
              <w:rPr>
                <w:rFonts w:cs="Arial"/>
                <w:b w:val="0"/>
                <w:color w:val="auto"/>
                <w:szCs w:val="22"/>
              </w:rPr>
            </w:pPr>
            <w:r>
              <w:rPr>
                <w:rFonts w:cs="Arial"/>
                <w:b w:val="0"/>
                <w:color w:val="auto"/>
                <w:szCs w:val="22"/>
              </w:rPr>
              <w:t xml:space="preserve">The </w:t>
            </w:r>
            <w:r w:rsidR="00DC32A6">
              <w:rPr>
                <w:rFonts w:cs="Arial"/>
                <w:b w:val="0"/>
                <w:color w:val="auto"/>
                <w:szCs w:val="22"/>
              </w:rPr>
              <w:t xml:space="preserve">Affordable Housing </w:t>
            </w:r>
            <w:r w:rsidR="000438AF">
              <w:rPr>
                <w:rFonts w:cs="Arial"/>
                <w:b w:val="0"/>
                <w:color w:val="auto"/>
                <w:szCs w:val="22"/>
              </w:rPr>
              <w:t xml:space="preserve">SPD </w:t>
            </w:r>
            <w:r>
              <w:rPr>
                <w:rFonts w:cs="Arial"/>
                <w:b w:val="0"/>
                <w:color w:val="auto"/>
                <w:szCs w:val="22"/>
              </w:rPr>
              <w:t>does not</w:t>
            </w:r>
            <w:r w:rsidR="000B136E" w:rsidRPr="00F85EFA">
              <w:rPr>
                <w:rFonts w:cs="Arial"/>
                <w:b w:val="0"/>
                <w:color w:val="auto"/>
                <w:szCs w:val="22"/>
              </w:rPr>
              <w:t xml:space="preserve"> </w:t>
            </w:r>
            <w:r w:rsidR="004D0E0D">
              <w:rPr>
                <w:rFonts w:cs="Arial"/>
                <w:b w:val="0"/>
                <w:color w:val="auto"/>
                <w:szCs w:val="22"/>
              </w:rPr>
              <w:t>set</w:t>
            </w:r>
            <w:r w:rsidR="000B136E">
              <w:rPr>
                <w:rFonts w:cs="Arial"/>
                <w:b w:val="0"/>
                <w:color w:val="auto"/>
                <w:szCs w:val="22"/>
              </w:rPr>
              <w:t xml:space="preserve"> out policies against which development proposals in the </w:t>
            </w:r>
            <w:r>
              <w:rPr>
                <w:rFonts w:cs="Arial"/>
                <w:b w:val="0"/>
                <w:color w:val="auto"/>
                <w:szCs w:val="22"/>
              </w:rPr>
              <w:t xml:space="preserve">Runnymede </w:t>
            </w:r>
            <w:r w:rsidR="000438AF">
              <w:rPr>
                <w:rFonts w:cs="Arial"/>
                <w:b w:val="0"/>
                <w:color w:val="auto"/>
                <w:szCs w:val="22"/>
              </w:rPr>
              <w:t xml:space="preserve">area will be considered, although it will be a material consideration in decision making. The </w:t>
            </w:r>
            <w:r w:rsidR="003E36A3">
              <w:rPr>
                <w:rFonts w:cs="Arial"/>
                <w:b w:val="0"/>
                <w:color w:val="auto"/>
                <w:szCs w:val="22"/>
              </w:rPr>
              <w:t xml:space="preserve">guidance provided in the SPD is </w:t>
            </w:r>
            <w:r w:rsidR="00ED2D7F">
              <w:rPr>
                <w:rFonts w:cs="Arial"/>
                <w:b w:val="0"/>
                <w:color w:val="auto"/>
                <w:szCs w:val="22"/>
              </w:rPr>
              <w:t>intended to supplement the policies contained in the Runnymede 2030 Local Plan</w:t>
            </w:r>
            <w:r w:rsidR="00ED2D7F" w:rsidRPr="00ED2D7F">
              <w:rPr>
                <w:rFonts w:ascii="Lato" w:hAnsi="Lato" w:cs="Lato"/>
                <w:b w:val="0"/>
                <w:color w:val="221E1F"/>
                <w:sz w:val="20"/>
                <w:szCs w:val="20"/>
                <w:lang w:eastAsia="en-US"/>
              </w:rPr>
              <w:t xml:space="preserve"> </w:t>
            </w:r>
            <w:r w:rsidR="00ED2D7F" w:rsidRPr="00ED2D7F">
              <w:rPr>
                <w:rFonts w:cs="Arial"/>
                <w:b w:val="0"/>
                <w:color w:val="auto"/>
                <w:szCs w:val="22"/>
              </w:rPr>
              <w:t xml:space="preserve">so that applicants </w:t>
            </w:r>
            <w:r w:rsidR="00ED2D7F" w:rsidRPr="00356686">
              <w:rPr>
                <w:rFonts w:cs="Arial"/>
                <w:b w:val="0"/>
                <w:color w:val="auto"/>
                <w:szCs w:val="22"/>
              </w:rPr>
              <w:t xml:space="preserve">are clear about the Council’s expectations </w:t>
            </w:r>
            <w:r w:rsidR="007A6BD7" w:rsidRPr="00356686">
              <w:rPr>
                <w:rFonts w:cs="Arial"/>
                <w:b w:val="0"/>
                <w:color w:val="auto"/>
                <w:szCs w:val="22"/>
              </w:rPr>
              <w:t xml:space="preserve">and so as to ensure effective and consistent implementation of the relevant affordable housing policies. </w:t>
            </w:r>
          </w:p>
          <w:p w14:paraId="2B813ECA" w14:textId="77777777" w:rsidR="000438AF" w:rsidRPr="00356686" w:rsidRDefault="000438AF" w:rsidP="00C60E86">
            <w:pPr>
              <w:pStyle w:val="T2"/>
              <w:spacing w:before="0" w:after="0"/>
              <w:ind w:left="0"/>
              <w:rPr>
                <w:rFonts w:cs="Arial"/>
                <w:b w:val="0"/>
                <w:color w:val="auto"/>
                <w:szCs w:val="22"/>
              </w:rPr>
            </w:pPr>
          </w:p>
          <w:p w14:paraId="18529A83" w14:textId="77777777" w:rsidR="000B136E" w:rsidRPr="00F85EFA" w:rsidRDefault="000D3B3D" w:rsidP="00356686">
            <w:pPr>
              <w:pStyle w:val="T2"/>
              <w:spacing w:before="0" w:after="0"/>
              <w:ind w:left="0"/>
              <w:rPr>
                <w:rFonts w:cs="Arial"/>
                <w:b w:val="0"/>
                <w:color w:val="auto"/>
                <w:szCs w:val="22"/>
              </w:rPr>
            </w:pPr>
            <w:r w:rsidRPr="00356686">
              <w:rPr>
                <w:rFonts w:cs="Arial"/>
                <w:b w:val="0"/>
                <w:color w:val="auto"/>
                <w:szCs w:val="22"/>
              </w:rPr>
              <w:t>Whilst the nature of development could be said to be influenced by the SPD</w:t>
            </w:r>
            <w:r w:rsidR="00694AC8" w:rsidRPr="00356686">
              <w:rPr>
                <w:rFonts w:cs="Arial"/>
                <w:b w:val="0"/>
                <w:color w:val="auto"/>
                <w:szCs w:val="22"/>
              </w:rPr>
              <w:t>,</w:t>
            </w:r>
            <w:r w:rsidRPr="00356686">
              <w:rPr>
                <w:rFonts w:cs="Arial"/>
                <w:b w:val="0"/>
                <w:color w:val="auto"/>
                <w:szCs w:val="22"/>
              </w:rPr>
              <w:t xml:space="preserve"> this is only with respect to </w:t>
            </w:r>
            <w:r w:rsidR="00356686" w:rsidRPr="00356686">
              <w:rPr>
                <w:rFonts w:cs="Arial"/>
                <w:b w:val="0"/>
                <w:color w:val="auto"/>
                <w:szCs w:val="22"/>
              </w:rPr>
              <w:t xml:space="preserve">providing more detailed guidance to that already set out in the higher tier Local Plan policies. </w:t>
            </w:r>
            <w:r w:rsidR="0068782B" w:rsidRPr="00356686">
              <w:rPr>
                <w:rFonts w:cs="Arial"/>
                <w:b w:val="0"/>
                <w:color w:val="auto"/>
                <w:szCs w:val="22"/>
              </w:rPr>
              <w:t>As such, it is considered that the SPD only sets a framework for projects to a limited degree</w:t>
            </w:r>
            <w:r w:rsidR="0068782B">
              <w:rPr>
                <w:rFonts w:cs="Arial"/>
                <w:b w:val="0"/>
                <w:color w:val="auto"/>
                <w:szCs w:val="22"/>
              </w:rPr>
              <w:t>.</w:t>
            </w:r>
          </w:p>
        </w:tc>
        <w:tc>
          <w:tcPr>
            <w:tcW w:w="875" w:type="dxa"/>
            <w:vAlign w:val="center"/>
          </w:tcPr>
          <w:p w14:paraId="33FE3FE0" w14:textId="77777777" w:rsidR="000B136E" w:rsidRPr="00F85EFA" w:rsidRDefault="00FB112C"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342924BA" w14:textId="77777777" w:rsidTr="009D16AF">
        <w:tc>
          <w:tcPr>
            <w:tcW w:w="1236" w:type="dxa"/>
            <w:shd w:val="clear" w:color="auto" w:fill="auto"/>
          </w:tcPr>
          <w:p w14:paraId="633930B7"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(b)  The degree to which the plan or programme influences other plans and programmes including those in a hierarchy.</w:t>
            </w:r>
          </w:p>
        </w:tc>
        <w:tc>
          <w:tcPr>
            <w:tcW w:w="6466" w:type="dxa"/>
            <w:shd w:val="clear" w:color="auto" w:fill="auto"/>
          </w:tcPr>
          <w:p w14:paraId="240ED378" w14:textId="77777777" w:rsidR="000B136E" w:rsidRPr="00F85EFA" w:rsidRDefault="000B136E" w:rsidP="0068782B">
            <w:pPr>
              <w:pStyle w:val="T2"/>
              <w:spacing w:before="0" w:after="0"/>
              <w:ind w:left="0"/>
              <w:rPr>
                <w:rFonts w:cs="Arial"/>
                <w:b w:val="0"/>
                <w:color w:val="auto"/>
                <w:szCs w:val="22"/>
              </w:rPr>
            </w:pPr>
            <w:r w:rsidRPr="00F85EFA">
              <w:rPr>
                <w:rFonts w:cs="Arial"/>
                <w:b w:val="0"/>
                <w:color w:val="auto"/>
                <w:szCs w:val="22"/>
              </w:rPr>
              <w:t xml:space="preserve">The </w:t>
            </w:r>
            <w:r w:rsidR="00DC32A6">
              <w:rPr>
                <w:rFonts w:cs="Arial"/>
                <w:b w:val="0"/>
                <w:color w:val="auto"/>
                <w:szCs w:val="22"/>
              </w:rPr>
              <w:t xml:space="preserve">Affordable Housing </w:t>
            </w:r>
            <w:r w:rsidR="0068782B">
              <w:rPr>
                <w:rFonts w:cs="Arial"/>
                <w:b w:val="0"/>
                <w:color w:val="auto"/>
                <w:szCs w:val="22"/>
              </w:rPr>
              <w:t xml:space="preserve">SPD </w:t>
            </w:r>
            <w:r w:rsidR="00D82659">
              <w:rPr>
                <w:rFonts w:cs="Arial"/>
                <w:b w:val="0"/>
                <w:color w:val="auto"/>
                <w:szCs w:val="22"/>
              </w:rPr>
              <w:t>does not influence other plans or programmes</w:t>
            </w:r>
            <w:r w:rsidR="0068782B">
              <w:rPr>
                <w:rFonts w:cs="Arial"/>
                <w:b w:val="0"/>
                <w:color w:val="auto"/>
                <w:szCs w:val="22"/>
              </w:rPr>
              <w:t xml:space="preserve"> but is itself influenced by other plans or programmes</w:t>
            </w:r>
            <w:r w:rsidR="00D82659">
              <w:rPr>
                <w:rFonts w:cs="Arial"/>
                <w:b w:val="0"/>
                <w:color w:val="auto"/>
                <w:szCs w:val="22"/>
              </w:rPr>
              <w:t>. It therefore does not influence any plans in a hierarchy.</w:t>
            </w:r>
          </w:p>
        </w:tc>
        <w:tc>
          <w:tcPr>
            <w:tcW w:w="875" w:type="dxa"/>
            <w:vAlign w:val="center"/>
          </w:tcPr>
          <w:p w14:paraId="67D36727" w14:textId="77777777" w:rsidR="000B136E" w:rsidRPr="00F85EFA" w:rsidRDefault="000B136E"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3C877256" w14:textId="77777777" w:rsidTr="009D16AF">
        <w:tc>
          <w:tcPr>
            <w:tcW w:w="1236" w:type="dxa"/>
            <w:shd w:val="clear" w:color="auto" w:fill="auto"/>
          </w:tcPr>
          <w:p w14:paraId="2972BA14"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(c)  The relevance of the plan or programme for the integration of environmental considerations, in particular with a view to promoting sustainable development.</w:t>
            </w:r>
          </w:p>
        </w:tc>
        <w:tc>
          <w:tcPr>
            <w:tcW w:w="6466" w:type="dxa"/>
            <w:shd w:val="clear" w:color="auto" w:fill="auto"/>
          </w:tcPr>
          <w:p w14:paraId="3159682F" w14:textId="77777777" w:rsidR="000B136E" w:rsidRPr="00356686" w:rsidRDefault="00D82659" w:rsidP="00F55910">
            <w:pPr>
              <w:pStyle w:val="T2"/>
              <w:spacing w:before="0" w:after="0"/>
              <w:ind w:left="0"/>
              <w:rPr>
                <w:rFonts w:cs="Arial"/>
                <w:b w:val="0"/>
                <w:color w:val="auto"/>
                <w:szCs w:val="22"/>
              </w:rPr>
            </w:pPr>
            <w:r w:rsidRPr="00356686">
              <w:rPr>
                <w:rFonts w:cs="Arial"/>
                <w:b w:val="0"/>
                <w:color w:val="auto"/>
                <w:szCs w:val="22"/>
              </w:rPr>
              <w:t xml:space="preserve">The </w:t>
            </w:r>
            <w:r w:rsidR="00DC32A6" w:rsidRPr="00356686">
              <w:rPr>
                <w:rFonts w:cs="Arial"/>
                <w:b w:val="0"/>
                <w:color w:val="auto"/>
                <w:szCs w:val="22"/>
              </w:rPr>
              <w:t xml:space="preserve">Affordable Housing </w:t>
            </w:r>
            <w:r w:rsidR="0068782B" w:rsidRPr="00356686">
              <w:rPr>
                <w:rFonts w:cs="Arial"/>
                <w:b w:val="0"/>
                <w:color w:val="auto"/>
                <w:szCs w:val="22"/>
              </w:rPr>
              <w:t xml:space="preserve">SPD </w:t>
            </w:r>
            <w:r w:rsidR="00356686" w:rsidRPr="00356686">
              <w:rPr>
                <w:rFonts w:cs="Arial"/>
                <w:b w:val="0"/>
                <w:color w:val="auto"/>
                <w:szCs w:val="22"/>
              </w:rPr>
              <w:t xml:space="preserve">is highly relevant in terms of promoting sustainable development as it seeks to ensure the effective and consistent implementation of affordable housing policies, the aim of which is to provide a range of options to meet the housing needs of the different communities in Runnymede. </w:t>
            </w:r>
          </w:p>
        </w:tc>
        <w:tc>
          <w:tcPr>
            <w:tcW w:w="875" w:type="dxa"/>
            <w:vAlign w:val="center"/>
          </w:tcPr>
          <w:p w14:paraId="4DFEA186" w14:textId="77777777" w:rsidR="000B136E" w:rsidRDefault="00DA6745"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6F6FF39E" w14:textId="77777777" w:rsidTr="009D16AF">
        <w:tc>
          <w:tcPr>
            <w:tcW w:w="1236" w:type="dxa"/>
            <w:shd w:val="clear" w:color="auto" w:fill="auto"/>
          </w:tcPr>
          <w:p w14:paraId="333A3338"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(d) Environmental problems relevant to the plan or programme.</w:t>
            </w:r>
          </w:p>
        </w:tc>
        <w:tc>
          <w:tcPr>
            <w:tcW w:w="6466" w:type="dxa"/>
            <w:shd w:val="clear" w:color="auto" w:fill="auto"/>
          </w:tcPr>
          <w:p w14:paraId="5ACBCD59" w14:textId="77777777" w:rsidR="007F09AF" w:rsidRDefault="000B136E" w:rsidP="00D21589">
            <w:pPr>
              <w:pStyle w:val="T2"/>
              <w:spacing w:before="0" w:after="0"/>
              <w:ind w:left="0"/>
              <w:rPr>
                <w:rFonts w:cs="Arial"/>
                <w:b w:val="0"/>
                <w:color w:val="auto"/>
                <w:szCs w:val="22"/>
              </w:rPr>
            </w:pPr>
            <w:r w:rsidRPr="00F85EFA">
              <w:rPr>
                <w:rFonts w:cs="Arial"/>
                <w:b w:val="0"/>
                <w:color w:val="auto"/>
                <w:szCs w:val="22"/>
              </w:rPr>
              <w:t xml:space="preserve">Environmental problems </w:t>
            </w:r>
            <w:r w:rsidR="00AA5CF1">
              <w:rPr>
                <w:rFonts w:cs="Arial"/>
                <w:b w:val="0"/>
                <w:color w:val="auto"/>
                <w:szCs w:val="22"/>
              </w:rPr>
              <w:t>include potential recreatio</w:t>
            </w:r>
            <w:r w:rsidR="00D21589">
              <w:rPr>
                <w:rFonts w:cs="Arial"/>
                <w:b w:val="0"/>
                <w:color w:val="auto"/>
                <w:szCs w:val="22"/>
              </w:rPr>
              <w:t xml:space="preserve">nal or urbanising impacts, </w:t>
            </w:r>
            <w:r w:rsidR="00E4447F">
              <w:rPr>
                <w:rFonts w:cs="Arial"/>
                <w:b w:val="0"/>
                <w:color w:val="auto"/>
                <w:szCs w:val="22"/>
              </w:rPr>
              <w:t>atmospheric pollution and water resources</w:t>
            </w:r>
            <w:r w:rsidR="00D21589">
              <w:rPr>
                <w:rFonts w:cs="Arial"/>
                <w:b w:val="0"/>
                <w:color w:val="auto"/>
                <w:szCs w:val="22"/>
              </w:rPr>
              <w:t xml:space="preserve"> to European sites</w:t>
            </w:r>
            <w:r w:rsidR="0091221C">
              <w:rPr>
                <w:rFonts w:cs="Arial"/>
                <w:b w:val="0"/>
                <w:color w:val="auto"/>
                <w:szCs w:val="22"/>
              </w:rPr>
              <w:t xml:space="preserve">. </w:t>
            </w:r>
            <w:r w:rsidR="0091221C" w:rsidRPr="00C0534C">
              <w:rPr>
                <w:rFonts w:cs="Arial"/>
                <w:b w:val="0"/>
                <w:color w:val="auto"/>
                <w:szCs w:val="22"/>
              </w:rPr>
              <w:t>Paragraph</w:t>
            </w:r>
            <w:r w:rsidR="00423219" w:rsidRPr="00C0534C">
              <w:rPr>
                <w:rFonts w:cs="Arial"/>
                <w:b w:val="0"/>
                <w:color w:val="auto"/>
                <w:szCs w:val="22"/>
              </w:rPr>
              <w:t xml:space="preserve">s </w:t>
            </w:r>
            <w:r w:rsidR="002F2EE4" w:rsidRPr="00C0534C">
              <w:rPr>
                <w:rFonts w:cs="Arial"/>
                <w:b w:val="0"/>
                <w:color w:val="auto"/>
                <w:szCs w:val="22"/>
              </w:rPr>
              <w:t>3.1 to 3.8</w:t>
            </w:r>
            <w:r w:rsidR="002F2EE4">
              <w:rPr>
                <w:rFonts w:cs="Arial"/>
                <w:b w:val="0"/>
                <w:color w:val="auto"/>
                <w:szCs w:val="22"/>
              </w:rPr>
              <w:t xml:space="preserve"> </w:t>
            </w:r>
            <w:r w:rsidR="00EE5A54" w:rsidRPr="00694AC8">
              <w:rPr>
                <w:rFonts w:cs="Arial"/>
                <w:b w:val="0"/>
                <w:color w:val="auto"/>
                <w:szCs w:val="22"/>
              </w:rPr>
              <w:t>of</w:t>
            </w:r>
            <w:r w:rsidR="00EE5A54">
              <w:rPr>
                <w:rFonts w:cs="Arial"/>
                <w:b w:val="0"/>
                <w:color w:val="auto"/>
                <w:szCs w:val="22"/>
              </w:rPr>
              <w:t xml:space="preserve"> this assessment sets out the </w:t>
            </w:r>
            <w:r w:rsidR="00B57FD7">
              <w:rPr>
                <w:rFonts w:cs="Arial"/>
                <w:b w:val="0"/>
                <w:color w:val="auto"/>
                <w:szCs w:val="22"/>
              </w:rPr>
              <w:t>effects</w:t>
            </w:r>
            <w:r w:rsidR="00423219">
              <w:rPr>
                <w:rFonts w:cs="Arial"/>
                <w:b w:val="0"/>
                <w:color w:val="auto"/>
                <w:szCs w:val="22"/>
              </w:rPr>
              <w:t xml:space="preserve"> of the SPD</w:t>
            </w:r>
            <w:r w:rsidR="00E4447F">
              <w:rPr>
                <w:rFonts w:cs="Arial"/>
                <w:b w:val="0"/>
                <w:color w:val="auto"/>
                <w:szCs w:val="22"/>
              </w:rPr>
              <w:t xml:space="preserve"> on European sites</w:t>
            </w:r>
            <w:r w:rsidR="00B57FD7">
              <w:rPr>
                <w:rFonts w:cs="Arial"/>
                <w:b w:val="0"/>
                <w:color w:val="auto"/>
                <w:szCs w:val="22"/>
              </w:rPr>
              <w:t xml:space="preserve"> </w:t>
            </w:r>
            <w:r w:rsidR="00EE5A54">
              <w:rPr>
                <w:rFonts w:cs="Arial"/>
                <w:b w:val="0"/>
                <w:color w:val="auto"/>
                <w:szCs w:val="22"/>
              </w:rPr>
              <w:t>and has det</w:t>
            </w:r>
            <w:r w:rsidR="002F12DA">
              <w:rPr>
                <w:rFonts w:cs="Arial"/>
                <w:b w:val="0"/>
                <w:color w:val="auto"/>
                <w:szCs w:val="22"/>
              </w:rPr>
              <w:t xml:space="preserve">ermined no significant effects. </w:t>
            </w:r>
          </w:p>
          <w:p w14:paraId="5791BFA6" w14:textId="77777777" w:rsidR="00D21589" w:rsidRPr="00F85EFA" w:rsidRDefault="00D21589" w:rsidP="00D21589">
            <w:pPr>
              <w:pStyle w:val="T2"/>
              <w:spacing w:before="0" w:after="0"/>
              <w:ind w:left="0"/>
              <w:rPr>
                <w:rFonts w:cs="Arial"/>
                <w:b w:val="0"/>
                <w:color w:val="auto"/>
                <w:szCs w:val="22"/>
              </w:rPr>
            </w:pPr>
          </w:p>
        </w:tc>
        <w:tc>
          <w:tcPr>
            <w:tcW w:w="875" w:type="dxa"/>
            <w:vAlign w:val="center"/>
          </w:tcPr>
          <w:p w14:paraId="0D7227DD" w14:textId="77777777" w:rsidR="000B136E" w:rsidRPr="00F85EFA" w:rsidRDefault="00B57FD7"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42AD7BE1" w14:textId="77777777" w:rsidTr="009D16AF">
        <w:tc>
          <w:tcPr>
            <w:tcW w:w="1236" w:type="dxa"/>
            <w:shd w:val="clear" w:color="auto" w:fill="auto"/>
          </w:tcPr>
          <w:p w14:paraId="34E1E64A"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 xml:space="preserve">(e)  </w:t>
            </w:r>
            <w:r w:rsidRPr="00F367AA">
              <w:rPr>
                <w:rFonts w:cs="Arial"/>
                <w:b w:val="0"/>
                <w:color w:val="auto"/>
                <w:szCs w:val="22"/>
              </w:rPr>
              <w:t xml:space="preserve">The relevance of the plan or programme for the implementation of Community (EU) </w:t>
            </w:r>
            <w:r w:rsidRPr="009E336A">
              <w:rPr>
                <w:rFonts w:cs="Arial"/>
                <w:b w:val="0"/>
                <w:color w:val="auto"/>
                <w:szCs w:val="22"/>
              </w:rPr>
              <w:t>legislation on the environment (for example, plans and programmes linked to waste management or water protection).</w:t>
            </w:r>
          </w:p>
        </w:tc>
        <w:tc>
          <w:tcPr>
            <w:tcW w:w="6466" w:type="dxa"/>
            <w:shd w:val="clear" w:color="auto" w:fill="auto"/>
          </w:tcPr>
          <w:p w14:paraId="594C8251" w14:textId="77777777" w:rsidR="000B136E" w:rsidRPr="00F85EFA" w:rsidRDefault="00D82659" w:rsidP="008E4E08">
            <w:pPr>
              <w:pStyle w:val="T2"/>
              <w:spacing w:before="0" w:after="0"/>
              <w:ind w:left="0"/>
              <w:rPr>
                <w:rFonts w:cs="Arial"/>
                <w:b w:val="0"/>
                <w:color w:val="auto"/>
                <w:szCs w:val="22"/>
              </w:rPr>
            </w:pPr>
            <w:r>
              <w:rPr>
                <w:rFonts w:cs="Arial"/>
                <w:b w:val="0"/>
                <w:color w:val="auto"/>
                <w:szCs w:val="22"/>
              </w:rPr>
              <w:t xml:space="preserve">The </w:t>
            </w:r>
            <w:r w:rsidR="00DC32A6">
              <w:rPr>
                <w:rFonts w:cs="Arial"/>
                <w:b w:val="0"/>
                <w:color w:val="auto"/>
                <w:szCs w:val="22"/>
              </w:rPr>
              <w:t xml:space="preserve">Affordable Housing </w:t>
            </w:r>
            <w:r w:rsidR="008E4E08">
              <w:rPr>
                <w:rFonts w:cs="Arial"/>
                <w:b w:val="0"/>
                <w:color w:val="auto"/>
                <w:szCs w:val="22"/>
              </w:rPr>
              <w:t xml:space="preserve">SPD </w:t>
            </w:r>
            <w:r w:rsidR="00E21C39">
              <w:rPr>
                <w:rFonts w:cs="Arial"/>
                <w:b w:val="0"/>
                <w:color w:val="auto"/>
                <w:szCs w:val="22"/>
              </w:rPr>
              <w:t>provides guidance on the effective and consistent implementation of Affordable Housing policies in the adopted Runnymede 2030 Local Plan. T</w:t>
            </w:r>
            <w:r w:rsidR="00F367AA" w:rsidRPr="00E21C39">
              <w:rPr>
                <w:rFonts w:cs="Arial"/>
                <w:b w:val="0"/>
                <w:color w:val="auto"/>
                <w:szCs w:val="22"/>
              </w:rPr>
              <w:t xml:space="preserve">he SPD does not, allocate any land/development </w:t>
            </w:r>
            <w:r w:rsidR="007606A2" w:rsidRPr="00E21C39">
              <w:rPr>
                <w:rFonts w:cs="Arial"/>
                <w:b w:val="0"/>
                <w:color w:val="auto"/>
                <w:szCs w:val="22"/>
              </w:rPr>
              <w:t>or go beyond the requirements of the 2030 Local Plan</w:t>
            </w:r>
            <w:r w:rsidR="00F367AA" w:rsidRPr="00E21C39">
              <w:rPr>
                <w:rFonts w:cs="Arial"/>
                <w:b w:val="0"/>
                <w:color w:val="auto"/>
                <w:szCs w:val="22"/>
              </w:rPr>
              <w:t xml:space="preserve"> and as a consequence its relevance for the</w:t>
            </w:r>
            <w:r w:rsidR="00F367AA" w:rsidRPr="00F367AA">
              <w:rPr>
                <w:rFonts w:cs="Arial"/>
                <w:b w:val="0"/>
                <w:color w:val="auto"/>
                <w:szCs w:val="22"/>
              </w:rPr>
              <w:t xml:space="preserve"> implementation of Community (EU) legislation on the environment is likely to be limited. </w:t>
            </w:r>
            <w:r>
              <w:rPr>
                <w:rFonts w:cs="Arial"/>
                <w:b w:val="0"/>
                <w:color w:val="auto"/>
                <w:szCs w:val="22"/>
              </w:rPr>
              <w:t xml:space="preserve"> </w:t>
            </w:r>
          </w:p>
        </w:tc>
        <w:tc>
          <w:tcPr>
            <w:tcW w:w="875" w:type="dxa"/>
            <w:vAlign w:val="center"/>
          </w:tcPr>
          <w:p w14:paraId="67304AAB" w14:textId="77777777" w:rsidR="000B136E" w:rsidRPr="00F85EFA" w:rsidRDefault="00AA5CF1"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6427ADC8" w14:textId="77777777" w:rsidTr="009D16AF">
        <w:tc>
          <w:tcPr>
            <w:tcW w:w="7702" w:type="dxa"/>
            <w:gridSpan w:val="2"/>
            <w:shd w:val="clear" w:color="auto" w:fill="auto"/>
          </w:tcPr>
          <w:p w14:paraId="147646F3" w14:textId="77777777" w:rsidR="000B136E" w:rsidRPr="00F85EFA" w:rsidRDefault="000B136E" w:rsidP="00C21472">
            <w:pPr>
              <w:pStyle w:val="T2"/>
              <w:spacing w:before="0" w:after="0"/>
              <w:ind w:left="0"/>
              <w:rPr>
                <w:rFonts w:cs="Arial"/>
                <w:color w:val="auto"/>
                <w:szCs w:val="22"/>
              </w:rPr>
            </w:pPr>
            <w:r w:rsidRPr="00F85EFA">
              <w:rPr>
                <w:rFonts w:cs="Arial"/>
                <w:color w:val="auto"/>
                <w:szCs w:val="22"/>
              </w:rPr>
              <w:t>Characteristics of the effects and of the area likely to be affected</w:t>
            </w:r>
          </w:p>
        </w:tc>
        <w:tc>
          <w:tcPr>
            <w:tcW w:w="875" w:type="dxa"/>
            <w:vAlign w:val="center"/>
          </w:tcPr>
          <w:p w14:paraId="188C9473" w14:textId="77777777" w:rsidR="000B136E" w:rsidRPr="00F85EFA" w:rsidRDefault="000B136E" w:rsidP="000B136E">
            <w:pPr>
              <w:pStyle w:val="T2"/>
              <w:spacing w:before="0" w:after="0"/>
              <w:ind w:left="0"/>
              <w:jc w:val="center"/>
              <w:rPr>
                <w:rFonts w:cs="Arial"/>
                <w:color w:val="auto"/>
                <w:szCs w:val="22"/>
              </w:rPr>
            </w:pPr>
          </w:p>
        </w:tc>
      </w:tr>
      <w:tr w:rsidR="000B136E" w:rsidRPr="00F85EFA" w14:paraId="1A9F63D5" w14:textId="77777777" w:rsidTr="009D16AF">
        <w:tc>
          <w:tcPr>
            <w:tcW w:w="1236" w:type="dxa"/>
            <w:shd w:val="clear" w:color="auto" w:fill="auto"/>
          </w:tcPr>
          <w:p w14:paraId="6142BFB9"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(a) The probability, duration, frequency and reversibility of the effects.</w:t>
            </w:r>
          </w:p>
        </w:tc>
        <w:tc>
          <w:tcPr>
            <w:tcW w:w="6466" w:type="dxa"/>
            <w:shd w:val="clear" w:color="auto" w:fill="auto"/>
          </w:tcPr>
          <w:p w14:paraId="58C215E4" w14:textId="77777777" w:rsidR="000B136E" w:rsidRPr="00DC32A6" w:rsidRDefault="009E336A" w:rsidP="00B31F49">
            <w:pPr>
              <w:pStyle w:val="T2"/>
              <w:spacing w:before="0" w:after="0"/>
              <w:ind w:left="0"/>
              <w:rPr>
                <w:rFonts w:cs="Arial"/>
                <w:b w:val="0"/>
                <w:color w:val="auto"/>
                <w:szCs w:val="22"/>
                <w:highlight w:val="yellow"/>
              </w:rPr>
            </w:pPr>
            <w:r w:rsidRPr="00015D92">
              <w:rPr>
                <w:rFonts w:cs="Arial"/>
                <w:b w:val="0"/>
                <w:color w:val="auto"/>
                <w:szCs w:val="22"/>
              </w:rPr>
              <w:t>T</w:t>
            </w:r>
            <w:r w:rsidR="008379F5" w:rsidRPr="00015D92">
              <w:rPr>
                <w:rFonts w:cs="Arial"/>
                <w:b w:val="0"/>
                <w:color w:val="auto"/>
                <w:szCs w:val="22"/>
              </w:rPr>
              <w:t xml:space="preserve">he </w:t>
            </w:r>
            <w:r w:rsidR="00DC32A6" w:rsidRPr="00015D92">
              <w:rPr>
                <w:rFonts w:cs="Arial"/>
                <w:b w:val="0"/>
                <w:color w:val="auto"/>
                <w:szCs w:val="22"/>
              </w:rPr>
              <w:t xml:space="preserve">Affordable Housing </w:t>
            </w:r>
            <w:r w:rsidR="008E4E08" w:rsidRPr="00015D92">
              <w:rPr>
                <w:rFonts w:cs="Arial"/>
                <w:b w:val="0"/>
                <w:color w:val="auto"/>
                <w:szCs w:val="22"/>
              </w:rPr>
              <w:t xml:space="preserve">SPD </w:t>
            </w:r>
            <w:r w:rsidR="00015D92" w:rsidRPr="00015D92">
              <w:rPr>
                <w:rFonts w:cs="Arial"/>
                <w:b w:val="0"/>
                <w:color w:val="auto"/>
                <w:szCs w:val="22"/>
              </w:rPr>
              <w:t xml:space="preserve">seeks to ensure the effective and consistent implementation of affordable housing policies, which in themselves should ensure positive effects relating to affordability within the housing market and access to home ownership for current and future generations. </w:t>
            </w:r>
            <w:r w:rsidRPr="00015D92">
              <w:rPr>
                <w:rFonts w:cs="Arial"/>
                <w:b w:val="0"/>
                <w:color w:val="auto"/>
                <w:szCs w:val="22"/>
              </w:rPr>
              <w:t>I</w:t>
            </w:r>
            <w:r w:rsidR="008E4E08" w:rsidRPr="00015D92">
              <w:rPr>
                <w:rFonts w:cs="Arial"/>
                <w:b w:val="0"/>
                <w:color w:val="auto"/>
                <w:szCs w:val="22"/>
              </w:rPr>
              <w:t xml:space="preserve">t </w:t>
            </w:r>
            <w:r w:rsidR="00200D7B" w:rsidRPr="00015D92">
              <w:rPr>
                <w:rFonts w:cs="Arial"/>
                <w:b w:val="0"/>
                <w:color w:val="auto"/>
                <w:szCs w:val="22"/>
              </w:rPr>
              <w:t xml:space="preserve">does not </w:t>
            </w:r>
            <w:r w:rsidRPr="00015D92">
              <w:rPr>
                <w:rFonts w:cs="Arial"/>
                <w:b w:val="0"/>
                <w:color w:val="auto"/>
                <w:szCs w:val="22"/>
              </w:rPr>
              <w:t xml:space="preserve">however </w:t>
            </w:r>
            <w:r w:rsidR="00200D7B" w:rsidRPr="00015D92">
              <w:rPr>
                <w:rFonts w:cs="Arial"/>
                <w:b w:val="0"/>
                <w:color w:val="auto"/>
                <w:szCs w:val="22"/>
              </w:rPr>
              <w:t>allocate any land or sites for development</w:t>
            </w:r>
            <w:r w:rsidR="00F03FE5" w:rsidRPr="00015D92">
              <w:rPr>
                <w:rFonts w:cs="Arial"/>
                <w:b w:val="0"/>
                <w:color w:val="auto"/>
                <w:szCs w:val="22"/>
              </w:rPr>
              <w:t xml:space="preserve"> </w:t>
            </w:r>
            <w:r w:rsidR="007606A2" w:rsidRPr="00015D92">
              <w:rPr>
                <w:rFonts w:cs="Arial"/>
                <w:b w:val="0"/>
                <w:color w:val="auto"/>
                <w:szCs w:val="22"/>
              </w:rPr>
              <w:t>or go beyond the requirements of the 2030 Local Plan</w:t>
            </w:r>
            <w:r w:rsidR="00015D92" w:rsidRPr="00015D92">
              <w:rPr>
                <w:rFonts w:cs="Arial"/>
                <w:b w:val="0"/>
                <w:color w:val="auto"/>
                <w:szCs w:val="22"/>
              </w:rPr>
              <w:t>.</w:t>
            </w:r>
          </w:p>
        </w:tc>
        <w:tc>
          <w:tcPr>
            <w:tcW w:w="875" w:type="dxa"/>
            <w:vAlign w:val="center"/>
          </w:tcPr>
          <w:p w14:paraId="28CEA512" w14:textId="77777777" w:rsidR="000B136E" w:rsidRPr="00F85EFA" w:rsidRDefault="00DA6745"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0BCD24DD" w14:textId="77777777" w:rsidTr="009D16AF">
        <w:tc>
          <w:tcPr>
            <w:tcW w:w="1236" w:type="dxa"/>
            <w:shd w:val="clear" w:color="auto" w:fill="auto"/>
          </w:tcPr>
          <w:p w14:paraId="6FC59002"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(b) The cumulative nature of the effects</w:t>
            </w:r>
          </w:p>
        </w:tc>
        <w:tc>
          <w:tcPr>
            <w:tcW w:w="6466" w:type="dxa"/>
            <w:shd w:val="clear" w:color="auto" w:fill="auto"/>
          </w:tcPr>
          <w:p w14:paraId="738AA159" w14:textId="10319A67" w:rsidR="000B136E" w:rsidRPr="00F85EFA" w:rsidRDefault="00F03FE5" w:rsidP="00E15C4C">
            <w:pPr>
              <w:pStyle w:val="T2"/>
              <w:spacing w:before="0" w:after="0"/>
              <w:ind w:left="0"/>
              <w:rPr>
                <w:rFonts w:cs="Arial"/>
                <w:b w:val="0"/>
                <w:color w:val="auto"/>
                <w:szCs w:val="22"/>
              </w:rPr>
            </w:pPr>
            <w:r>
              <w:rPr>
                <w:rFonts w:cs="Arial"/>
                <w:b w:val="0"/>
                <w:color w:val="auto"/>
                <w:szCs w:val="22"/>
              </w:rPr>
              <w:t xml:space="preserve">The </w:t>
            </w:r>
            <w:r w:rsidR="00DC32A6">
              <w:rPr>
                <w:rFonts w:cs="Arial"/>
                <w:b w:val="0"/>
                <w:color w:val="auto"/>
                <w:szCs w:val="22"/>
              </w:rPr>
              <w:t xml:space="preserve">Affordable Housing </w:t>
            </w:r>
            <w:r w:rsidR="006A10B1">
              <w:rPr>
                <w:rFonts w:cs="Arial"/>
                <w:b w:val="0"/>
                <w:color w:val="auto"/>
                <w:szCs w:val="22"/>
              </w:rPr>
              <w:t xml:space="preserve">SPD </w:t>
            </w:r>
            <w:r w:rsidRPr="008561F3">
              <w:rPr>
                <w:rFonts w:cs="Arial"/>
                <w:b w:val="0"/>
                <w:color w:val="auto"/>
                <w:szCs w:val="22"/>
              </w:rPr>
              <w:t>does not allocate any land or sites for development</w:t>
            </w:r>
            <w:r w:rsidR="007606A2" w:rsidRPr="008561F3">
              <w:rPr>
                <w:rFonts w:cs="Arial"/>
                <w:b w:val="0"/>
                <w:color w:val="auto"/>
                <w:szCs w:val="22"/>
              </w:rPr>
              <w:t xml:space="preserve"> or go beyond the requirements of the 2030 Local Plan</w:t>
            </w:r>
            <w:r w:rsidRPr="008561F3">
              <w:rPr>
                <w:rFonts w:cs="Arial"/>
                <w:b w:val="0"/>
                <w:color w:val="auto"/>
                <w:szCs w:val="22"/>
              </w:rPr>
              <w:t xml:space="preserve"> </w:t>
            </w:r>
            <w:r w:rsidR="006A10B1" w:rsidRPr="008561F3">
              <w:rPr>
                <w:rFonts w:cs="Arial"/>
                <w:b w:val="0"/>
                <w:color w:val="auto"/>
                <w:szCs w:val="22"/>
              </w:rPr>
              <w:t>Taken with the allocation of sites in the emerging 2030 Local Plan and the mitigation measures set</w:t>
            </w:r>
            <w:r w:rsidR="00F14214" w:rsidRPr="008561F3">
              <w:rPr>
                <w:rFonts w:cs="Arial"/>
                <w:b w:val="0"/>
                <w:color w:val="auto"/>
                <w:szCs w:val="22"/>
              </w:rPr>
              <w:t xml:space="preserve"> out therein, cumulative effects</w:t>
            </w:r>
            <w:r w:rsidR="006A10B1" w:rsidRPr="008561F3">
              <w:rPr>
                <w:rFonts w:cs="Arial"/>
                <w:b w:val="0"/>
                <w:color w:val="auto"/>
                <w:szCs w:val="22"/>
              </w:rPr>
              <w:t xml:space="preserve"> with the SPD are </w:t>
            </w:r>
            <w:r w:rsidR="00F14214" w:rsidRPr="008561F3">
              <w:rPr>
                <w:rFonts w:cs="Arial"/>
                <w:b w:val="0"/>
                <w:color w:val="auto"/>
                <w:szCs w:val="22"/>
              </w:rPr>
              <w:t>likely to be low as the Local Plan will be the main driver for development</w:t>
            </w:r>
            <w:r w:rsidR="009E336A" w:rsidRPr="008561F3">
              <w:rPr>
                <w:rFonts w:cs="Arial"/>
                <w:b w:val="0"/>
                <w:color w:val="auto"/>
                <w:szCs w:val="22"/>
              </w:rPr>
              <w:t xml:space="preserve"> and change</w:t>
            </w:r>
            <w:r w:rsidR="00F14214" w:rsidRPr="008561F3">
              <w:rPr>
                <w:rFonts w:cs="Arial"/>
                <w:b w:val="0"/>
                <w:color w:val="auto"/>
                <w:szCs w:val="22"/>
              </w:rPr>
              <w:t xml:space="preserve">. </w:t>
            </w:r>
            <w:r w:rsidR="006A10B1" w:rsidRPr="008561F3">
              <w:rPr>
                <w:rFonts w:cs="Arial"/>
                <w:b w:val="0"/>
                <w:color w:val="auto"/>
                <w:szCs w:val="22"/>
              </w:rPr>
              <w:t>Cumulative effects are likely to last over the plan period and beyond but could</w:t>
            </w:r>
            <w:r w:rsidR="006A10B1">
              <w:rPr>
                <w:rFonts w:cs="Arial"/>
                <w:b w:val="0"/>
                <w:color w:val="auto"/>
                <w:szCs w:val="22"/>
              </w:rPr>
              <w:t xml:space="preserve"> be reversible depending on future iterations of the Local Plan and its </w:t>
            </w:r>
            <w:r w:rsidR="00F1404C">
              <w:rPr>
                <w:rFonts w:cs="Arial"/>
                <w:b w:val="0"/>
                <w:color w:val="auto"/>
                <w:szCs w:val="22"/>
              </w:rPr>
              <w:t>priorities. On</w:t>
            </w:r>
            <w:r w:rsidR="002D7B6A">
              <w:rPr>
                <w:rFonts w:cs="Arial"/>
                <w:b w:val="0"/>
                <w:color w:val="auto"/>
                <w:szCs w:val="22"/>
              </w:rPr>
              <w:t xml:space="preserve"> the whole however, effects are not considered to be significant.</w:t>
            </w:r>
          </w:p>
        </w:tc>
        <w:tc>
          <w:tcPr>
            <w:tcW w:w="875" w:type="dxa"/>
            <w:vAlign w:val="center"/>
          </w:tcPr>
          <w:p w14:paraId="285CD110" w14:textId="77777777" w:rsidR="000B136E" w:rsidRPr="00F85EFA" w:rsidRDefault="008623BF" w:rsidP="000B136E">
            <w:pPr>
              <w:pStyle w:val="T2"/>
              <w:spacing w:before="0" w:after="0"/>
              <w:ind w:left="0"/>
              <w:jc w:val="center"/>
              <w:rPr>
                <w:rFonts w:cs="Arial"/>
                <w:b w:val="0"/>
                <w:color w:val="auto"/>
                <w:szCs w:val="22"/>
              </w:rPr>
            </w:pPr>
            <w:r>
              <w:rPr>
                <w:rFonts w:cs="Arial"/>
                <w:b w:val="0"/>
                <w:color w:val="auto"/>
                <w:szCs w:val="22"/>
              </w:rPr>
              <w:t>N</w:t>
            </w:r>
          </w:p>
        </w:tc>
      </w:tr>
      <w:tr w:rsidR="009D16AF" w:rsidRPr="00F85EFA" w14:paraId="01B82665" w14:textId="77777777" w:rsidTr="009D16AF">
        <w:tc>
          <w:tcPr>
            <w:tcW w:w="1236" w:type="dxa"/>
            <w:shd w:val="clear" w:color="auto" w:fill="auto"/>
          </w:tcPr>
          <w:p w14:paraId="75DA324D" w14:textId="36E79A29" w:rsidR="009D16AF" w:rsidRPr="00F85EFA" w:rsidRDefault="009D16AF" w:rsidP="00C21472">
            <w:pPr>
              <w:pStyle w:val="T2"/>
              <w:spacing w:before="0" w:after="0"/>
              <w:ind w:left="0"/>
              <w:rPr>
                <w:rFonts w:cs="Arial"/>
                <w:b w:val="0"/>
                <w:color w:val="auto"/>
                <w:szCs w:val="22"/>
              </w:rPr>
            </w:pPr>
            <w:r w:rsidRPr="009D16AF">
              <w:rPr>
                <w:rFonts w:cs="Arial"/>
                <w:b w:val="0"/>
                <w:color w:val="auto"/>
                <w:szCs w:val="22"/>
              </w:rPr>
              <w:t>(c)  The transboundary nature of the effects</w:t>
            </w:r>
          </w:p>
        </w:tc>
        <w:tc>
          <w:tcPr>
            <w:tcW w:w="6466" w:type="dxa"/>
            <w:shd w:val="clear" w:color="auto" w:fill="auto"/>
          </w:tcPr>
          <w:p w14:paraId="4EC8B346" w14:textId="53BCC439" w:rsidR="009D16AF" w:rsidRPr="00F85EFA" w:rsidRDefault="009D16AF" w:rsidP="00C21472">
            <w:pPr>
              <w:pStyle w:val="T2"/>
              <w:spacing w:before="0" w:after="0"/>
              <w:ind w:left="0"/>
              <w:rPr>
                <w:rFonts w:cs="Arial"/>
                <w:b w:val="0"/>
                <w:color w:val="auto"/>
                <w:szCs w:val="22"/>
              </w:rPr>
            </w:pPr>
            <w:r>
              <w:rPr>
                <w:rFonts w:cs="Arial"/>
                <w:b w:val="0"/>
                <w:color w:val="auto"/>
                <w:szCs w:val="22"/>
              </w:rPr>
              <w:t>The Affordable Housing SPD is not expected to give rise to any significant transboundary environmental effects. However, where strategic sites are in close proximity to neighbouring settlements, the provision of affordable housing will assist in providing housing choices for residents from a wider area as well as from within Runnymede’s communities.</w:t>
            </w:r>
          </w:p>
        </w:tc>
        <w:tc>
          <w:tcPr>
            <w:tcW w:w="875" w:type="dxa"/>
            <w:vAlign w:val="center"/>
          </w:tcPr>
          <w:p w14:paraId="049275A6" w14:textId="404A799C" w:rsidR="009D16AF" w:rsidRDefault="009D16AF"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77C3337D" w14:textId="77777777" w:rsidTr="009D16AF">
        <w:tc>
          <w:tcPr>
            <w:tcW w:w="1236" w:type="dxa"/>
            <w:shd w:val="clear" w:color="auto" w:fill="auto"/>
          </w:tcPr>
          <w:p w14:paraId="5112667A"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(d) The risks to human health or the environment (for example, due to accidents)</w:t>
            </w:r>
          </w:p>
        </w:tc>
        <w:tc>
          <w:tcPr>
            <w:tcW w:w="6466" w:type="dxa"/>
            <w:shd w:val="clear" w:color="auto" w:fill="auto"/>
          </w:tcPr>
          <w:p w14:paraId="49F238C7" w14:textId="23B363D6" w:rsidR="000B136E" w:rsidRPr="00F85EFA" w:rsidRDefault="00E15C4C" w:rsidP="00C21472">
            <w:pPr>
              <w:pStyle w:val="T2"/>
              <w:spacing w:before="0" w:after="0"/>
              <w:ind w:left="0"/>
              <w:rPr>
                <w:rFonts w:cs="Arial"/>
                <w:b w:val="0"/>
                <w:color w:val="auto"/>
                <w:szCs w:val="22"/>
              </w:rPr>
            </w:pPr>
            <w:r>
              <w:rPr>
                <w:rFonts w:cs="Arial"/>
                <w:b w:val="0"/>
                <w:color w:val="auto"/>
                <w:szCs w:val="22"/>
              </w:rPr>
              <w:t xml:space="preserve">There are no anticipated effects of the SPD on human health. </w:t>
            </w:r>
          </w:p>
        </w:tc>
        <w:tc>
          <w:tcPr>
            <w:tcW w:w="875" w:type="dxa"/>
            <w:vAlign w:val="center"/>
          </w:tcPr>
          <w:p w14:paraId="6C78F7B1" w14:textId="77777777" w:rsidR="000B136E" w:rsidRPr="00F85EFA" w:rsidRDefault="00B57FD7"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1580C7E8" w14:textId="77777777" w:rsidTr="009D16AF">
        <w:tc>
          <w:tcPr>
            <w:tcW w:w="1236" w:type="dxa"/>
            <w:shd w:val="clear" w:color="auto" w:fill="auto"/>
          </w:tcPr>
          <w:p w14:paraId="169B3BB9"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 xml:space="preserve">(e) The magnitude and spatial extent of the effects (geographical area and size of the population likely to be affected) </w:t>
            </w:r>
          </w:p>
        </w:tc>
        <w:tc>
          <w:tcPr>
            <w:tcW w:w="6466" w:type="dxa"/>
            <w:shd w:val="clear" w:color="auto" w:fill="auto"/>
          </w:tcPr>
          <w:p w14:paraId="5C4EDEAE" w14:textId="4E020DE6" w:rsidR="000B136E" w:rsidRPr="00F85EFA" w:rsidRDefault="002D7B6A" w:rsidP="002D7B6A">
            <w:pPr>
              <w:pStyle w:val="T2"/>
              <w:spacing w:before="0" w:after="0"/>
              <w:ind w:left="0"/>
              <w:rPr>
                <w:rFonts w:cs="Arial"/>
                <w:b w:val="0"/>
                <w:color w:val="auto"/>
                <w:szCs w:val="22"/>
              </w:rPr>
            </w:pPr>
            <w:r>
              <w:rPr>
                <w:rFonts w:cs="Arial"/>
                <w:b w:val="0"/>
                <w:color w:val="auto"/>
                <w:szCs w:val="22"/>
              </w:rPr>
              <w:t xml:space="preserve">The </w:t>
            </w:r>
            <w:r w:rsidR="00DC32A6">
              <w:rPr>
                <w:rFonts w:cs="Arial"/>
                <w:b w:val="0"/>
                <w:color w:val="auto"/>
                <w:szCs w:val="22"/>
              </w:rPr>
              <w:t xml:space="preserve">Affordable Housing </w:t>
            </w:r>
            <w:r>
              <w:rPr>
                <w:rFonts w:cs="Arial"/>
                <w:b w:val="0"/>
                <w:color w:val="auto"/>
                <w:szCs w:val="22"/>
              </w:rPr>
              <w:t>SPD</w:t>
            </w:r>
            <w:r w:rsidR="000B136E" w:rsidRPr="00F85EFA">
              <w:rPr>
                <w:rFonts w:cs="Arial"/>
                <w:b w:val="0"/>
                <w:color w:val="auto"/>
                <w:szCs w:val="22"/>
              </w:rPr>
              <w:t xml:space="preserve"> will cover the </w:t>
            </w:r>
            <w:r w:rsidR="00643C79">
              <w:rPr>
                <w:rFonts w:cs="Arial"/>
                <w:b w:val="0"/>
                <w:color w:val="auto"/>
                <w:szCs w:val="22"/>
              </w:rPr>
              <w:t>whole of t</w:t>
            </w:r>
            <w:r w:rsidR="009B5238">
              <w:rPr>
                <w:rFonts w:cs="Arial"/>
                <w:b w:val="0"/>
                <w:color w:val="auto"/>
                <w:szCs w:val="22"/>
              </w:rPr>
              <w:t>he geographic</w:t>
            </w:r>
            <w:r w:rsidR="00F03FE5">
              <w:rPr>
                <w:rFonts w:cs="Arial"/>
                <w:b w:val="0"/>
                <w:color w:val="auto"/>
                <w:szCs w:val="22"/>
              </w:rPr>
              <w:t xml:space="preserve"> area of Runnymede</w:t>
            </w:r>
            <w:r w:rsidR="000B60F4">
              <w:rPr>
                <w:rFonts w:cs="Arial"/>
                <w:b w:val="0"/>
                <w:color w:val="auto"/>
                <w:szCs w:val="22"/>
              </w:rPr>
              <w:t xml:space="preserve"> in Surrey</w:t>
            </w:r>
            <w:r w:rsidR="00066B2D">
              <w:rPr>
                <w:rFonts w:cs="Arial"/>
                <w:b w:val="0"/>
                <w:color w:val="auto"/>
                <w:szCs w:val="22"/>
              </w:rPr>
              <w:t>.</w:t>
            </w:r>
            <w:r w:rsidR="00347CC4">
              <w:rPr>
                <w:rFonts w:cs="Arial"/>
                <w:b w:val="0"/>
                <w:color w:val="auto"/>
                <w:szCs w:val="22"/>
              </w:rPr>
              <w:t xml:space="preserve"> </w:t>
            </w:r>
            <w:r w:rsidR="00347CC4" w:rsidRPr="000B60F4">
              <w:rPr>
                <w:rFonts w:cs="Arial"/>
                <w:b w:val="0"/>
                <w:color w:val="auto"/>
                <w:szCs w:val="22"/>
              </w:rPr>
              <w:t>T</w:t>
            </w:r>
            <w:r w:rsidR="00066B2D" w:rsidRPr="000B60F4">
              <w:rPr>
                <w:rFonts w:cs="Arial"/>
                <w:b w:val="0"/>
                <w:color w:val="auto"/>
                <w:szCs w:val="22"/>
              </w:rPr>
              <w:t>he</w:t>
            </w:r>
            <w:r w:rsidR="00F8646B" w:rsidRPr="000B60F4">
              <w:rPr>
                <w:rFonts w:cs="Arial"/>
                <w:b w:val="0"/>
                <w:color w:val="auto"/>
                <w:szCs w:val="22"/>
              </w:rPr>
              <w:t xml:space="preserve"> area</w:t>
            </w:r>
            <w:r w:rsidR="00066B2D" w:rsidRPr="000B60F4">
              <w:rPr>
                <w:rFonts w:cs="Arial"/>
                <w:b w:val="0"/>
                <w:color w:val="auto"/>
                <w:szCs w:val="22"/>
              </w:rPr>
              <w:t xml:space="preserve"> covered is</w:t>
            </w:r>
            <w:r w:rsidR="00B57FD7" w:rsidRPr="000B60F4">
              <w:rPr>
                <w:rFonts w:cs="Arial"/>
                <w:b w:val="0"/>
                <w:color w:val="auto"/>
                <w:szCs w:val="22"/>
              </w:rPr>
              <w:t xml:space="preserve"> </w:t>
            </w:r>
            <w:r w:rsidR="00822426">
              <w:rPr>
                <w:rFonts w:cs="Arial"/>
                <w:b w:val="0"/>
                <w:color w:val="auto"/>
                <w:szCs w:val="22"/>
              </w:rPr>
              <w:t>78km</w:t>
            </w:r>
            <w:r w:rsidR="00822426">
              <w:rPr>
                <w:rFonts w:cs="Arial"/>
                <w:b w:val="0"/>
                <w:color w:val="auto"/>
                <w:szCs w:val="22"/>
                <w:vertAlign w:val="superscript"/>
              </w:rPr>
              <w:t xml:space="preserve">2 </w:t>
            </w:r>
            <w:r w:rsidR="00F8646B" w:rsidRPr="000B60F4">
              <w:rPr>
                <w:rFonts w:cs="Arial"/>
                <w:b w:val="0"/>
                <w:color w:val="auto"/>
                <w:szCs w:val="22"/>
              </w:rPr>
              <w:t xml:space="preserve"> with a</w:t>
            </w:r>
            <w:r w:rsidR="00F03FE5">
              <w:rPr>
                <w:rFonts w:cs="Arial"/>
                <w:b w:val="0"/>
                <w:color w:val="auto"/>
                <w:szCs w:val="22"/>
              </w:rPr>
              <w:t xml:space="preserve"> population of around 83,448</w:t>
            </w:r>
            <w:r w:rsidR="000B136E" w:rsidRPr="000B60F4">
              <w:rPr>
                <w:rFonts w:cs="Arial"/>
                <w:b w:val="0"/>
                <w:color w:val="auto"/>
                <w:szCs w:val="22"/>
              </w:rPr>
              <w:t>.</w:t>
            </w:r>
            <w:r w:rsidR="000B136E" w:rsidRPr="00F85EFA">
              <w:rPr>
                <w:rFonts w:cs="Arial"/>
                <w:b w:val="0"/>
                <w:color w:val="auto"/>
                <w:szCs w:val="22"/>
              </w:rPr>
              <w:t xml:space="preserve"> </w:t>
            </w:r>
            <w:r w:rsidR="00B60456">
              <w:rPr>
                <w:rFonts w:cs="Arial"/>
                <w:b w:val="0"/>
                <w:color w:val="auto"/>
                <w:szCs w:val="22"/>
              </w:rPr>
              <w:t xml:space="preserve">The effective and consistent implementation of affordable housing policies will have positive benefits for Runnymede residents and those who wish to move to Runnymede. </w:t>
            </w:r>
          </w:p>
        </w:tc>
        <w:tc>
          <w:tcPr>
            <w:tcW w:w="875" w:type="dxa"/>
            <w:vAlign w:val="center"/>
          </w:tcPr>
          <w:p w14:paraId="58C19512" w14:textId="77777777" w:rsidR="000B136E" w:rsidRPr="00F85EFA" w:rsidRDefault="008623BF"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5040E3BB" w14:textId="77777777" w:rsidTr="009D16AF">
        <w:tc>
          <w:tcPr>
            <w:tcW w:w="1236" w:type="dxa"/>
            <w:shd w:val="clear" w:color="auto" w:fill="auto"/>
          </w:tcPr>
          <w:p w14:paraId="0881C622"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(f) The value and vulnerability of the area likely to be affected due to:</w:t>
            </w:r>
          </w:p>
          <w:p w14:paraId="759AB853" w14:textId="77777777" w:rsidR="000B136E" w:rsidRPr="00F85EFA" w:rsidRDefault="000B136E" w:rsidP="00694AC8">
            <w:pPr>
              <w:pStyle w:val="T2"/>
              <w:numPr>
                <w:ilvl w:val="0"/>
                <w:numId w:val="3"/>
              </w:numPr>
              <w:tabs>
                <w:tab w:val="clear" w:pos="2160"/>
                <w:tab w:val="num" w:pos="252"/>
              </w:tabs>
              <w:spacing w:before="0" w:after="0"/>
              <w:ind w:left="252" w:hanging="252"/>
              <w:rPr>
                <w:rFonts w:cs="Arial"/>
                <w:b w:val="0"/>
                <w:color w:val="auto"/>
                <w:szCs w:val="22"/>
              </w:rPr>
            </w:pPr>
            <w:r w:rsidRPr="00F85EFA">
              <w:rPr>
                <w:rFonts w:cs="Arial"/>
                <w:b w:val="0"/>
                <w:color w:val="auto"/>
                <w:szCs w:val="22"/>
              </w:rPr>
              <w:t>Special natural characteristics or cultural heritage;</w:t>
            </w:r>
          </w:p>
          <w:p w14:paraId="4B9E4E46" w14:textId="77777777" w:rsidR="000B136E" w:rsidRPr="00F85EFA" w:rsidRDefault="000B136E" w:rsidP="00694AC8">
            <w:pPr>
              <w:pStyle w:val="T2"/>
              <w:numPr>
                <w:ilvl w:val="0"/>
                <w:numId w:val="3"/>
              </w:numPr>
              <w:tabs>
                <w:tab w:val="clear" w:pos="2160"/>
                <w:tab w:val="num" w:pos="252"/>
              </w:tabs>
              <w:spacing w:before="0" w:after="0"/>
              <w:ind w:left="252" w:hanging="252"/>
              <w:rPr>
                <w:rFonts w:cs="Arial"/>
                <w:b w:val="0"/>
                <w:color w:val="auto"/>
                <w:szCs w:val="22"/>
              </w:rPr>
            </w:pPr>
            <w:r w:rsidRPr="00F85EFA">
              <w:rPr>
                <w:rFonts w:cs="Arial"/>
                <w:b w:val="0"/>
                <w:color w:val="auto"/>
                <w:szCs w:val="22"/>
              </w:rPr>
              <w:t>Exceeded environmental quality standards or limit values;</w:t>
            </w:r>
          </w:p>
          <w:p w14:paraId="132DB2AB" w14:textId="77777777" w:rsidR="000B136E" w:rsidRPr="00F85EFA" w:rsidRDefault="000B136E" w:rsidP="00694AC8">
            <w:pPr>
              <w:pStyle w:val="T2"/>
              <w:numPr>
                <w:ilvl w:val="0"/>
                <w:numId w:val="3"/>
              </w:numPr>
              <w:tabs>
                <w:tab w:val="clear" w:pos="2160"/>
                <w:tab w:val="num" w:pos="252"/>
              </w:tabs>
              <w:spacing w:before="0" w:after="0"/>
              <w:ind w:left="252" w:hanging="252"/>
              <w:rPr>
                <w:rFonts w:cs="Arial"/>
                <w:b w:val="0"/>
                <w:color w:val="auto"/>
                <w:szCs w:val="22"/>
              </w:rPr>
            </w:pPr>
            <w:r w:rsidRPr="00F85EFA">
              <w:rPr>
                <w:rFonts w:cs="Arial"/>
                <w:b w:val="0"/>
                <w:color w:val="auto"/>
                <w:szCs w:val="22"/>
              </w:rPr>
              <w:t>Intensive land-use.</w:t>
            </w:r>
          </w:p>
        </w:tc>
        <w:tc>
          <w:tcPr>
            <w:tcW w:w="6466" w:type="dxa"/>
            <w:shd w:val="clear" w:color="auto" w:fill="auto"/>
          </w:tcPr>
          <w:p w14:paraId="5B2BF86D" w14:textId="77777777" w:rsidR="000B136E" w:rsidRPr="00F85EFA" w:rsidRDefault="000B136E" w:rsidP="00C21472">
            <w:pPr>
              <w:pStyle w:val="T2"/>
              <w:spacing w:before="0" w:after="0"/>
              <w:ind w:left="0"/>
              <w:rPr>
                <w:rFonts w:cs="Arial"/>
                <w:b w:val="0"/>
                <w:color w:val="auto"/>
                <w:szCs w:val="22"/>
              </w:rPr>
            </w:pPr>
            <w:r w:rsidRPr="00F85EFA">
              <w:rPr>
                <w:rFonts w:cs="Arial"/>
                <w:b w:val="0"/>
                <w:color w:val="auto"/>
                <w:szCs w:val="22"/>
              </w:rPr>
              <w:t xml:space="preserve">Given the nature of the </w:t>
            </w:r>
            <w:r w:rsidR="00DC32A6">
              <w:rPr>
                <w:rFonts w:cs="Arial"/>
                <w:b w:val="0"/>
                <w:color w:val="auto"/>
                <w:szCs w:val="22"/>
              </w:rPr>
              <w:t xml:space="preserve">Affordable Housing </w:t>
            </w:r>
            <w:r w:rsidR="002D7B6A">
              <w:rPr>
                <w:rFonts w:cs="Arial"/>
                <w:b w:val="0"/>
                <w:color w:val="auto"/>
                <w:szCs w:val="22"/>
              </w:rPr>
              <w:t>SPD</w:t>
            </w:r>
            <w:r w:rsidRPr="00F85EFA">
              <w:rPr>
                <w:rFonts w:cs="Arial"/>
                <w:b w:val="0"/>
                <w:color w:val="auto"/>
                <w:szCs w:val="22"/>
              </w:rPr>
              <w:t xml:space="preserve">: </w:t>
            </w:r>
          </w:p>
          <w:p w14:paraId="40E6512D" w14:textId="77777777" w:rsidR="000B136E" w:rsidRPr="00F85EFA" w:rsidRDefault="000B136E" w:rsidP="00C21472">
            <w:pPr>
              <w:pStyle w:val="T2"/>
              <w:spacing w:before="0" w:after="0"/>
              <w:ind w:left="0"/>
              <w:rPr>
                <w:rFonts w:cs="Arial"/>
                <w:b w:val="0"/>
                <w:color w:val="auto"/>
                <w:szCs w:val="22"/>
              </w:rPr>
            </w:pPr>
          </w:p>
          <w:p w14:paraId="5EC5148C" w14:textId="77777777" w:rsidR="00C60B1A" w:rsidRDefault="004D484D" w:rsidP="00C21472">
            <w:pPr>
              <w:pStyle w:val="T2"/>
              <w:spacing w:before="0" w:after="0"/>
              <w:ind w:left="0"/>
              <w:rPr>
                <w:rFonts w:cs="Arial"/>
                <w:b w:val="0"/>
                <w:color w:val="auto"/>
                <w:szCs w:val="22"/>
              </w:rPr>
            </w:pPr>
            <w:r>
              <w:rPr>
                <w:rFonts w:cs="Arial"/>
                <w:b w:val="0"/>
                <w:color w:val="auto"/>
                <w:szCs w:val="22"/>
              </w:rPr>
              <w:t xml:space="preserve">i) The </w:t>
            </w:r>
            <w:r w:rsidR="007E0B1B">
              <w:rPr>
                <w:rFonts w:cs="Arial"/>
                <w:b w:val="0"/>
                <w:color w:val="auto"/>
                <w:szCs w:val="22"/>
              </w:rPr>
              <w:t xml:space="preserve">area </w:t>
            </w:r>
            <w:r w:rsidR="002D7B6A">
              <w:rPr>
                <w:rFonts w:cs="Arial"/>
                <w:b w:val="0"/>
                <w:color w:val="auto"/>
                <w:szCs w:val="22"/>
              </w:rPr>
              <w:t>covered by the SPD</w:t>
            </w:r>
            <w:r w:rsidR="000A0F97">
              <w:rPr>
                <w:rFonts w:cs="Arial"/>
                <w:b w:val="0"/>
                <w:color w:val="auto"/>
                <w:szCs w:val="22"/>
              </w:rPr>
              <w:t xml:space="preserve"> </w:t>
            </w:r>
            <w:r w:rsidR="00347CC4">
              <w:rPr>
                <w:rFonts w:cs="Arial"/>
                <w:b w:val="0"/>
                <w:color w:val="auto"/>
                <w:szCs w:val="22"/>
              </w:rPr>
              <w:t>contain</w:t>
            </w:r>
            <w:r w:rsidR="00C60B1A">
              <w:rPr>
                <w:rFonts w:cs="Arial"/>
                <w:b w:val="0"/>
                <w:color w:val="auto"/>
                <w:szCs w:val="22"/>
              </w:rPr>
              <w:t>s 5</w:t>
            </w:r>
            <w:r w:rsidR="00D5509D">
              <w:rPr>
                <w:rFonts w:cs="Arial"/>
                <w:b w:val="0"/>
                <w:color w:val="auto"/>
                <w:szCs w:val="22"/>
              </w:rPr>
              <w:t xml:space="preserve"> SSSI</w:t>
            </w:r>
            <w:r w:rsidR="00C60B1A">
              <w:rPr>
                <w:rFonts w:cs="Arial"/>
                <w:b w:val="0"/>
                <w:color w:val="auto"/>
                <w:szCs w:val="22"/>
              </w:rPr>
              <w:t>s with the majority</w:t>
            </w:r>
            <w:r w:rsidR="00D5509D">
              <w:rPr>
                <w:rFonts w:cs="Arial"/>
                <w:b w:val="0"/>
                <w:color w:val="auto"/>
                <w:szCs w:val="22"/>
              </w:rPr>
              <w:t xml:space="preserve"> in a favourable condition status </w:t>
            </w:r>
            <w:r w:rsidR="00D30FB4">
              <w:rPr>
                <w:rFonts w:cs="Arial"/>
                <w:b w:val="0"/>
                <w:color w:val="auto"/>
                <w:szCs w:val="22"/>
              </w:rPr>
              <w:t>which meets the PSA target of 95% in favourable or unfavourable recovering condition status</w:t>
            </w:r>
            <w:r w:rsidR="000A0F97">
              <w:rPr>
                <w:rFonts w:cs="Arial"/>
                <w:b w:val="0"/>
                <w:color w:val="auto"/>
                <w:szCs w:val="22"/>
              </w:rPr>
              <w:t xml:space="preserve">. </w:t>
            </w:r>
            <w:r w:rsidR="00C60B1A">
              <w:rPr>
                <w:rFonts w:cs="Arial"/>
                <w:b w:val="0"/>
                <w:color w:val="auto"/>
                <w:szCs w:val="22"/>
              </w:rPr>
              <w:t xml:space="preserve">The Basingstoke Canal SSSI is in an unfavourable </w:t>
            </w:r>
            <w:r w:rsidR="00537D51">
              <w:rPr>
                <w:rFonts w:cs="Arial"/>
                <w:b w:val="0"/>
                <w:color w:val="auto"/>
                <w:szCs w:val="22"/>
              </w:rPr>
              <w:t>no change status which does not meet the PSA target.</w:t>
            </w:r>
          </w:p>
          <w:p w14:paraId="49B21999" w14:textId="77777777" w:rsidR="009E60DB" w:rsidRDefault="00537D51" w:rsidP="00C21472">
            <w:pPr>
              <w:pStyle w:val="T2"/>
              <w:spacing w:before="0" w:after="0"/>
              <w:ind w:left="0"/>
              <w:rPr>
                <w:rFonts w:cs="Arial"/>
                <w:b w:val="0"/>
                <w:color w:val="auto"/>
                <w:szCs w:val="22"/>
              </w:rPr>
            </w:pPr>
            <w:r>
              <w:rPr>
                <w:rFonts w:cs="Arial"/>
                <w:b w:val="0"/>
                <w:color w:val="auto"/>
                <w:szCs w:val="22"/>
              </w:rPr>
              <w:t>The Runnymede</w:t>
            </w:r>
            <w:r w:rsidR="00D5509D">
              <w:rPr>
                <w:rFonts w:cs="Arial"/>
                <w:b w:val="0"/>
                <w:color w:val="auto"/>
                <w:szCs w:val="22"/>
              </w:rPr>
              <w:t xml:space="preserve"> area </w:t>
            </w:r>
            <w:r w:rsidR="00A4761C">
              <w:rPr>
                <w:rFonts w:cs="Arial"/>
                <w:b w:val="0"/>
                <w:color w:val="auto"/>
                <w:szCs w:val="22"/>
              </w:rPr>
              <w:t xml:space="preserve">contains </w:t>
            </w:r>
            <w:r w:rsidR="00D5509D">
              <w:rPr>
                <w:rFonts w:cs="Arial"/>
                <w:b w:val="0"/>
                <w:color w:val="auto"/>
                <w:szCs w:val="22"/>
              </w:rPr>
              <w:t xml:space="preserve">numerous </w:t>
            </w:r>
            <w:r w:rsidR="00486A34">
              <w:rPr>
                <w:rFonts w:cs="Arial"/>
                <w:b w:val="0"/>
                <w:color w:val="auto"/>
                <w:szCs w:val="22"/>
              </w:rPr>
              <w:t>statutorily</w:t>
            </w:r>
            <w:r w:rsidR="000A0F97">
              <w:rPr>
                <w:rFonts w:cs="Arial"/>
                <w:b w:val="0"/>
                <w:color w:val="auto"/>
                <w:szCs w:val="22"/>
              </w:rPr>
              <w:t xml:space="preserve"> or</w:t>
            </w:r>
            <w:r w:rsidR="00347CC4">
              <w:rPr>
                <w:rFonts w:cs="Arial"/>
                <w:b w:val="0"/>
                <w:color w:val="auto"/>
                <w:szCs w:val="22"/>
              </w:rPr>
              <w:t xml:space="preserve"> locally </w:t>
            </w:r>
            <w:r w:rsidR="000A0F97">
              <w:rPr>
                <w:rFonts w:cs="Arial"/>
                <w:b w:val="0"/>
                <w:color w:val="auto"/>
                <w:szCs w:val="22"/>
              </w:rPr>
              <w:t>listed buildings</w:t>
            </w:r>
            <w:r w:rsidR="00D5509D">
              <w:rPr>
                <w:rFonts w:cs="Arial"/>
                <w:b w:val="0"/>
                <w:color w:val="auto"/>
                <w:szCs w:val="22"/>
              </w:rPr>
              <w:t xml:space="preserve"> and structures</w:t>
            </w:r>
            <w:r w:rsidR="000A0F97">
              <w:rPr>
                <w:rFonts w:cs="Arial"/>
                <w:b w:val="0"/>
                <w:color w:val="auto"/>
                <w:szCs w:val="22"/>
              </w:rPr>
              <w:t xml:space="preserve"> as we</w:t>
            </w:r>
            <w:r>
              <w:rPr>
                <w:rFonts w:cs="Arial"/>
                <w:b w:val="0"/>
                <w:color w:val="auto"/>
                <w:szCs w:val="22"/>
              </w:rPr>
              <w:t>ll as conservation areas,</w:t>
            </w:r>
            <w:r w:rsidR="00D5509D">
              <w:rPr>
                <w:rFonts w:cs="Arial"/>
                <w:b w:val="0"/>
                <w:color w:val="auto"/>
                <w:szCs w:val="22"/>
              </w:rPr>
              <w:t xml:space="preserve"> scheduled ancient monument</w:t>
            </w:r>
            <w:r>
              <w:rPr>
                <w:rFonts w:cs="Arial"/>
                <w:b w:val="0"/>
                <w:color w:val="auto"/>
                <w:szCs w:val="22"/>
              </w:rPr>
              <w:t>s and areas of high archaeological potential</w:t>
            </w:r>
            <w:r w:rsidR="00347CC4">
              <w:rPr>
                <w:rFonts w:cs="Arial"/>
                <w:b w:val="0"/>
                <w:color w:val="auto"/>
                <w:szCs w:val="22"/>
              </w:rPr>
              <w:t xml:space="preserve">. </w:t>
            </w:r>
            <w:r w:rsidR="00066B2D">
              <w:rPr>
                <w:rFonts w:cs="Arial"/>
                <w:b w:val="0"/>
                <w:color w:val="auto"/>
                <w:szCs w:val="22"/>
              </w:rPr>
              <w:t xml:space="preserve">The area is </w:t>
            </w:r>
            <w:r w:rsidR="00D5509D">
              <w:rPr>
                <w:rFonts w:cs="Arial"/>
                <w:b w:val="0"/>
                <w:color w:val="auto"/>
                <w:szCs w:val="22"/>
              </w:rPr>
              <w:t>a mixt</w:t>
            </w:r>
            <w:r w:rsidR="00A4761C">
              <w:rPr>
                <w:rFonts w:cs="Arial"/>
                <w:b w:val="0"/>
                <w:color w:val="auto"/>
                <w:szCs w:val="22"/>
              </w:rPr>
              <w:t xml:space="preserve">ure </w:t>
            </w:r>
            <w:r>
              <w:rPr>
                <w:rFonts w:cs="Arial"/>
                <w:b w:val="0"/>
                <w:color w:val="auto"/>
                <w:szCs w:val="22"/>
              </w:rPr>
              <w:t xml:space="preserve">of urban and Green Belt </w:t>
            </w:r>
            <w:r w:rsidR="00347CC4">
              <w:rPr>
                <w:rFonts w:cs="Arial"/>
                <w:b w:val="0"/>
                <w:color w:val="auto"/>
                <w:szCs w:val="22"/>
              </w:rPr>
              <w:t>and</w:t>
            </w:r>
            <w:r w:rsidR="00066B2D">
              <w:rPr>
                <w:rFonts w:cs="Arial"/>
                <w:b w:val="0"/>
                <w:color w:val="auto"/>
                <w:szCs w:val="22"/>
              </w:rPr>
              <w:t xml:space="preserve"> contain</w:t>
            </w:r>
            <w:r w:rsidR="00347CC4">
              <w:rPr>
                <w:rFonts w:cs="Arial"/>
                <w:b w:val="0"/>
                <w:color w:val="auto"/>
                <w:szCs w:val="22"/>
              </w:rPr>
              <w:t>s</w:t>
            </w:r>
            <w:r w:rsidR="00F8646B">
              <w:rPr>
                <w:rFonts w:cs="Arial"/>
                <w:b w:val="0"/>
                <w:color w:val="auto"/>
                <w:szCs w:val="22"/>
              </w:rPr>
              <w:t xml:space="preserve"> features such as</w:t>
            </w:r>
            <w:r w:rsidR="009E60DB">
              <w:rPr>
                <w:rFonts w:cs="Arial"/>
                <w:b w:val="0"/>
                <w:color w:val="auto"/>
                <w:szCs w:val="22"/>
              </w:rPr>
              <w:t xml:space="preserve"> green</w:t>
            </w:r>
            <w:r w:rsidR="00066B2D">
              <w:rPr>
                <w:rFonts w:cs="Arial"/>
                <w:b w:val="0"/>
                <w:color w:val="auto"/>
                <w:szCs w:val="22"/>
              </w:rPr>
              <w:t xml:space="preserve"> space</w:t>
            </w:r>
            <w:r w:rsidR="009E60DB">
              <w:rPr>
                <w:rFonts w:cs="Arial"/>
                <w:b w:val="0"/>
                <w:color w:val="auto"/>
                <w:szCs w:val="22"/>
              </w:rPr>
              <w:t>s</w:t>
            </w:r>
            <w:r w:rsidR="00A4761C">
              <w:rPr>
                <w:rFonts w:cs="Arial"/>
                <w:b w:val="0"/>
                <w:color w:val="auto"/>
                <w:szCs w:val="22"/>
              </w:rPr>
              <w:t>,</w:t>
            </w:r>
            <w:r>
              <w:rPr>
                <w:rFonts w:cs="Arial"/>
                <w:b w:val="0"/>
                <w:color w:val="auto"/>
                <w:szCs w:val="22"/>
              </w:rPr>
              <w:t xml:space="preserve"> wooded copses and golf courses. Ho</w:t>
            </w:r>
            <w:r w:rsidR="002D7B6A">
              <w:rPr>
                <w:rFonts w:cs="Arial"/>
                <w:b w:val="0"/>
                <w:color w:val="auto"/>
                <w:szCs w:val="22"/>
              </w:rPr>
              <w:t>wever, the SPD</w:t>
            </w:r>
            <w:r>
              <w:rPr>
                <w:rFonts w:cs="Arial"/>
                <w:b w:val="0"/>
                <w:color w:val="auto"/>
                <w:szCs w:val="22"/>
              </w:rPr>
              <w:t xml:space="preserve"> does not allocate any land for development</w:t>
            </w:r>
            <w:r w:rsidR="009E336A">
              <w:rPr>
                <w:rFonts w:cs="Arial"/>
                <w:b w:val="0"/>
                <w:color w:val="auto"/>
                <w:szCs w:val="22"/>
              </w:rPr>
              <w:t>,</w:t>
            </w:r>
            <w:r>
              <w:rPr>
                <w:rFonts w:cs="Arial"/>
                <w:b w:val="0"/>
                <w:color w:val="auto"/>
                <w:szCs w:val="22"/>
              </w:rPr>
              <w:t xml:space="preserve"> set development targets</w:t>
            </w:r>
            <w:r w:rsidR="007606A2">
              <w:rPr>
                <w:rFonts w:cs="Arial"/>
                <w:b w:val="0"/>
                <w:color w:val="auto"/>
                <w:szCs w:val="22"/>
              </w:rPr>
              <w:t xml:space="preserve"> or go beyond the requirements of the 2030 Local Plan</w:t>
            </w:r>
            <w:r>
              <w:rPr>
                <w:rFonts w:cs="Arial"/>
                <w:b w:val="0"/>
                <w:color w:val="auto"/>
                <w:szCs w:val="22"/>
              </w:rPr>
              <w:t xml:space="preserve"> </w:t>
            </w:r>
            <w:r w:rsidR="00F14214">
              <w:rPr>
                <w:rFonts w:cs="Arial"/>
                <w:b w:val="0"/>
                <w:color w:val="auto"/>
                <w:szCs w:val="22"/>
              </w:rPr>
              <w:t>and therefore significant e</w:t>
            </w:r>
            <w:r w:rsidR="002D7B6A">
              <w:rPr>
                <w:rFonts w:cs="Arial"/>
                <w:b w:val="0"/>
                <w:color w:val="auto"/>
                <w:szCs w:val="22"/>
              </w:rPr>
              <w:t>ffects on natur</w:t>
            </w:r>
            <w:r w:rsidR="00F14214">
              <w:rPr>
                <w:rFonts w:cs="Arial"/>
                <w:b w:val="0"/>
                <w:color w:val="auto"/>
                <w:szCs w:val="22"/>
              </w:rPr>
              <w:t xml:space="preserve">al characteristics and </w:t>
            </w:r>
            <w:r>
              <w:rPr>
                <w:rFonts w:cs="Arial"/>
                <w:b w:val="0"/>
                <w:color w:val="auto"/>
                <w:szCs w:val="22"/>
              </w:rPr>
              <w:t>cultural heritage</w:t>
            </w:r>
            <w:r w:rsidR="002D7B6A">
              <w:rPr>
                <w:rFonts w:cs="Arial"/>
                <w:b w:val="0"/>
                <w:color w:val="auto"/>
                <w:szCs w:val="22"/>
              </w:rPr>
              <w:t xml:space="preserve"> are unlikely</w:t>
            </w:r>
            <w:r>
              <w:rPr>
                <w:rFonts w:cs="Arial"/>
                <w:b w:val="0"/>
                <w:color w:val="auto"/>
                <w:szCs w:val="22"/>
              </w:rPr>
              <w:t>.</w:t>
            </w:r>
          </w:p>
          <w:p w14:paraId="508CDB26" w14:textId="77777777" w:rsidR="000A0F97" w:rsidRDefault="000A0F97" w:rsidP="00C21472">
            <w:pPr>
              <w:pStyle w:val="T2"/>
              <w:spacing w:before="0" w:after="0"/>
              <w:ind w:left="0"/>
              <w:rPr>
                <w:rFonts w:cs="Arial"/>
                <w:b w:val="0"/>
                <w:color w:val="auto"/>
                <w:szCs w:val="22"/>
              </w:rPr>
            </w:pPr>
          </w:p>
          <w:p w14:paraId="46C00F1B" w14:textId="2E0CA422" w:rsidR="0078742A" w:rsidRDefault="000B136E" w:rsidP="0078742A">
            <w:pPr>
              <w:pStyle w:val="T2"/>
              <w:spacing w:before="0" w:after="0"/>
              <w:ind w:left="0"/>
              <w:rPr>
                <w:rFonts w:cs="Arial"/>
                <w:b w:val="0"/>
                <w:color w:val="auto"/>
                <w:szCs w:val="22"/>
              </w:rPr>
            </w:pPr>
            <w:r w:rsidRPr="00F85EFA">
              <w:rPr>
                <w:rFonts w:cs="Arial"/>
                <w:b w:val="0"/>
                <w:color w:val="auto"/>
                <w:szCs w:val="22"/>
              </w:rPr>
              <w:t xml:space="preserve">ii) </w:t>
            </w:r>
            <w:r w:rsidR="00537D51">
              <w:rPr>
                <w:rFonts w:cs="Arial"/>
                <w:b w:val="0"/>
                <w:color w:val="auto"/>
                <w:szCs w:val="22"/>
              </w:rPr>
              <w:t>There are two</w:t>
            </w:r>
            <w:r w:rsidR="00A4761C">
              <w:rPr>
                <w:rFonts w:cs="Arial"/>
                <w:b w:val="0"/>
                <w:color w:val="auto"/>
                <w:szCs w:val="22"/>
              </w:rPr>
              <w:t xml:space="preserve"> Air Quality M</w:t>
            </w:r>
            <w:r w:rsidR="00537D51">
              <w:rPr>
                <w:rFonts w:cs="Arial"/>
                <w:b w:val="0"/>
                <w:color w:val="auto"/>
                <w:szCs w:val="22"/>
              </w:rPr>
              <w:t>anagement Areas (AQMAs) in the Runnymede area, along the entire length of the M25 which runs through the Borough and the other in Addlestone at the High Street and Station Road</w:t>
            </w:r>
            <w:r w:rsidR="007E0B1B">
              <w:rPr>
                <w:rFonts w:cs="Arial"/>
                <w:b w:val="0"/>
                <w:color w:val="auto"/>
                <w:szCs w:val="22"/>
              </w:rPr>
              <w:t xml:space="preserve"> junction</w:t>
            </w:r>
            <w:r w:rsidR="00537D51">
              <w:rPr>
                <w:rFonts w:cs="Arial"/>
                <w:b w:val="0"/>
                <w:color w:val="auto"/>
                <w:szCs w:val="22"/>
              </w:rPr>
              <w:t>. Air quality standards are</w:t>
            </w:r>
            <w:r w:rsidR="00A4761C">
              <w:rPr>
                <w:rFonts w:cs="Arial"/>
                <w:b w:val="0"/>
                <w:color w:val="auto"/>
                <w:szCs w:val="22"/>
              </w:rPr>
              <w:t xml:space="preserve"> exceeded</w:t>
            </w:r>
            <w:r w:rsidR="00537D51">
              <w:rPr>
                <w:rFonts w:cs="Arial"/>
                <w:b w:val="0"/>
                <w:color w:val="auto"/>
                <w:szCs w:val="22"/>
              </w:rPr>
              <w:t xml:space="preserve"> at 5 </w:t>
            </w:r>
            <w:r w:rsidR="00DF0629">
              <w:rPr>
                <w:rFonts w:cs="Arial"/>
                <w:b w:val="0"/>
                <w:color w:val="auto"/>
                <w:szCs w:val="22"/>
              </w:rPr>
              <w:t>air quality monitoring</w:t>
            </w:r>
            <w:r w:rsidR="00537D51">
              <w:rPr>
                <w:rFonts w:cs="Arial"/>
                <w:b w:val="0"/>
                <w:color w:val="auto"/>
                <w:szCs w:val="22"/>
              </w:rPr>
              <w:t xml:space="preserve"> sites in </w:t>
            </w:r>
            <w:r w:rsidR="0078742A">
              <w:rPr>
                <w:rFonts w:cs="Arial"/>
                <w:b w:val="0"/>
                <w:color w:val="auto"/>
                <w:szCs w:val="22"/>
              </w:rPr>
              <w:t xml:space="preserve">the </w:t>
            </w:r>
            <w:r w:rsidR="00537D51">
              <w:rPr>
                <w:rFonts w:cs="Arial"/>
                <w:b w:val="0"/>
                <w:color w:val="auto"/>
                <w:szCs w:val="22"/>
              </w:rPr>
              <w:t>Runnymede</w:t>
            </w:r>
            <w:r w:rsidR="00DF0629">
              <w:rPr>
                <w:rFonts w:cs="Arial"/>
                <w:b w:val="0"/>
                <w:color w:val="auto"/>
                <w:szCs w:val="22"/>
              </w:rPr>
              <w:t xml:space="preserve"> area</w:t>
            </w:r>
            <w:r w:rsidR="00DF0629">
              <w:rPr>
                <w:rStyle w:val="FootnoteReference"/>
                <w:rFonts w:cs="Arial"/>
                <w:b w:val="0"/>
                <w:color w:val="auto"/>
                <w:szCs w:val="22"/>
              </w:rPr>
              <w:footnoteReference w:id="3"/>
            </w:r>
            <w:r w:rsidR="0078742A">
              <w:rPr>
                <w:rFonts w:cs="Arial"/>
                <w:b w:val="0"/>
                <w:color w:val="auto"/>
                <w:szCs w:val="22"/>
              </w:rPr>
              <w:t>. T</w:t>
            </w:r>
            <w:r w:rsidR="00A4761C">
              <w:rPr>
                <w:rFonts w:cs="Arial"/>
                <w:b w:val="0"/>
                <w:color w:val="auto"/>
                <w:szCs w:val="22"/>
              </w:rPr>
              <w:t xml:space="preserve">he Environment Agency has identified the Wey </w:t>
            </w:r>
            <w:r w:rsidR="0078742A">
              <w:rPr>
                <w:rFonts w:cs="Arial"/>
                <w:b w:val="0"/>
                <w:color w:val="auto"/>
                <w:szCs w:val="22"/>
              </w:rPr>
              <w:t>catchment</w:t>
            </w:r>
            <w:r w:rsidR="00A4761C">
              <w:rPr>
                <w:rFonts w:cs="Arial"/>
                <w:b w:val="0"/>
                <w:color w:val="auto"/>
                <w:szCs w:val="22"/>
              </w:rPr>
              <w:t xml:space="preserve"> as having restricted water av</w:t>
            </w:r>
            <w:r w:rsidR="0078742A">
              <w:rPr>
                <w:rFonts w:cs="Arial"/>
                <w:b w:val="0"/>
                <w:color w:val="auto"/>
                <w:szCs w:val="22"/>
              </w:rPr>
              <w:t xml:space="preserve">ailable for licensing. However, the </w:t>
            </w:r>
            <w:r w:rsidR="002D7B6A">
              <w:rPr>
                <w:rFonts w:cs="Arial"/>
                <w:b w:val="0"/>
                <w:color w:val="auto"/>
                <w:szCs w:val="22"/>
              </w:rPr>
              <w:t xml:space="preserve">SPD </w:t>
            </w:r>
            <w:r w:rsidR="0078742A">
              <w:rPr>
                <w:rFonts w:cs="Arial"/>
                <w:b w:val="0"/>
                <w:color w:val="auto"/>
                <w:szCs w:val="22"/>
              </w:rPr>
              <w:t>does not allocate any land for developmen</w:t>
            </w:r>
            <w:r w:rsidR="002D7B6A">
              <w:rPr>
                <w:rFonts w:cs="Arial"/>
                <w:b w:val="0"/>
                <w:color w:val="auto"/>
                <w:szCs w:val="22"/>
              </w:rPr>
              <w:t>t</w:t>
            </w:r>
            <w:r w:rsidR="009E336A">
              <w:rPr>
                <w:rFonts w:cs="Arial"/>
                <w:b w:val="0"/>
                <w:color w:val="auto"/>
                <w:szCs w:val="22"/>
              </w:rPr>
              <w:t>,</w:t>
            </w:r>
            <w:r w:rsidR="002D7B6A">
              <w:rPr>
                <w:rFonts w:cs="Arial"/>
                <w:b w:val="0"/>
                <w:color w:val="auto"/>
                <w:szCs w:val="22"/>
              </w:rPr>
              <w:t xml:space="preserve"> set development targets or</w:t>
            </w:r>
            <w:r w:rsidR="00AD1752">
              <w:rPr>
                <w:rFonts w:cs="Arial"/>
                <w:b w:val="0"/>
                <w:color w:val="auto"/>
                <w:szCs w:val="22"/>
              </w:rPr>
              <w:t xml:space="preserve"> </w:t>
            </w:r>
            <w:r w:rsidR="00AD1752" w:rsidRPr="00AD1752">
              <w:rPr>
                <w:rFonts w:cs="Arial"/>
                <w:b w:val="0"/>
                <w:color w:val="auto"/>
                <w:szCs w:val="22"/>
              </w:rPr>
              <w:t>go beyond the requirements of the 2030 Local Plan</w:t>
            </w:r>
            <w:r w:rsidR="00AD1752">
              <w:rPr>
                <w:rFonts w:cs="Arial"/>
                <w:b w:val="0"/>
                <w:color w:val="auto"/>
                <w:szCs w:val="22"/>
              </w:rPr>
              <w:t xml:space="preserve"> </w:t>
            </w:r>
            <w:r w:rsidR="002D7B6A">
              <w:rPr>
                <w:rFonts w:cs="Arial"/>
                <w:b w:val="0"/>
                <w:color w:val="auto"/>
                <w:szCs w:val="22"/>
              </w:rPr>
              <w:t xml:space="preserve"> </w:t>
            </w:r>
            <w:r w:rsidR="00F14214">
              <w:rPr>
                <w:rFonts w:cs="Arial"/>
                <w:b w:val="0"/>
                <w:color w:val="auto"/>
                <w:szCs w:val="22"/>
              </w:rPr>
              <w:t>and therefore</w:t>
            </w:r>
            <w:r w:rsidR="0078742A">
              <w:rPr>
                <w:rFonts w:cs="Arial"/>
                <w:b w:val="0"/>
                <w:color w:val="auto"/>
                <w:szCs w:val="22"/>
              </w:rPr>
              <w:t xml:space="preserve"> </w:t>
            </w:r>
            <w:r w:rsidR="00F14214">
              <w:rPr>
                <w:rFonts w:cs="Arial"/>
                <w:b w:val="0"/>
                <w:color w:val="auto"/>
                <w:szCs w:val="22"/>
              </w:rPr>
              <w:t xml:space="preserve">significant </w:t>
            </w:r>
            <w:r w:rsidR="002D7B6A">
              <w:rPr>
                <w:rFonts w:cs="Arial"/>
                <w:b w:val="0"/>
                <w:color w:val="auto"/>
                <w:szCs w:val="22"/>
              </w:rPr>
              <w:t xml:space="preserve">effects on air quality and water availability/quality </w:t>
            </w:r>
            <w:r w:rsidR="00F14214">
              <w:rPr>
                <w:rFonts w:cs="Arial"/>
                <w:b w:val="0"/>
                <w:color w:val="auto"/>
                <w:szCs w:val="22"/>
              </w:rPr>
              <w:t>are unlikely.</w:t>
            </w:r>
          </w:p>
          <w:p w14:paraId="51105187" w14:textId="77777777" w:rsidR="000B136E" w:rsidRPr="00F85EFA" w:rsidRDefault="00A4761C" w:rsidP="00C21472">
            <w:pPr>
              <w:pStyle w:val="T2"/>
              <w:spacing w:before="0" w:after="0"/>
              <w:ind w:left="0"/>
              <w:rPr>
                <w:rFonts w:cs="Arial"/>
                <w:b w:val="0"/>
                <w:color w:val="auto"/>
                <w:szCs w:val="22"/>
              </w:rPr>
            </w:pPr>
            <w:r>
              <w:rPr>
                <w:rFonts w:cs="Arial"/>
                <w:b w:val="0"/>
                <w:color w:val="auto"/>
                <w:szCs w:val="22"/>
              </w:rPr>
              <w:br/>
            </w:r>
          </w:p>
          <w:p w14:paraId="7A149642" w14:textId="360179E7" w:rsidR="000B136E" w:rsidRPr="00F85EFA" w:rsidRDefault="0078742A" w:rsidP="00F14214">
            <w:pPr>
              <w:pStyle w:val="T2"/>
              <w:spacing w:before="0" w:after="0"/>
              <w:ind w:left="0"/>
              <w:rPr>
                <w:rFonts w:cs="Arial"/>
                <w:b w:val="0"/>
                <w:color w:val="auto"/>
                <w:szCs w:val="22"/>
              </w:rPr>
            </w:pPr>
            <w:r>
              <w:rPr>
                <w:rFonts w:cs="Arial"/>
                <w:b w:val="0"/>
                <w:color w:val="auto"/>
                <w:szCs w:val="22"/>
              </w:rPr>
              <w:t xml:space="preserve">iii) Intensive land use </w:t>
            </w:r>
            <w:r w:rsidR="00D30FB4">
              <w:rPr>
                <w:rFonts w:cs="Arial"/>
                <w:b w:val="0"/>
                <w:color w:val="auto"/>
                <w:szCs w:val="22"/>
              </w:rPr>
              <w:t>occur</w:t>
            </w:r>
            <w:r>
              <w:rPr>
                <w:rFonts w:cs="Arial"/>
                <w:b w:val="0"/>
                <w:color w:val="auto"/>
                <w:szCs w:val="22"/>
              </w:rPr>
              <w:t>s</w:t>
            </w:r>
            <w:r w:rsidR="00D30FB4">
              <w:rPr>
                <w:rFonts w:cs="Arial"/>
                <w:b w:val="0"/>
                <w:color w:val="auto"/>
                <w:szCs w:val="22"/>
              </w:rPr>
              <w:t xml:space="preserve"> in the urban areas (</w:t>
            </w:r>
            <w:r>
              <w:rPr>
                <w:rFonts w:cs="Arial"/>
                <w:b w:val="0"/>
                <w:color w:val="auto"/>
                <w:szCs w:val="22"/>
              </w:rPr>
              <w:t xml:space="preserve">built development), but the </w:t>
            </w:r>
            <w:r w:rsidR="00E650A3">
              <w:rPr>
                <w:rFonts w:cs="Arial"/>
                <w:b w:val="0"/>
                <w:color w:val="auto"/>
                <w:szCs w:val="22"/>
              </w:rPr>
              <w:t xml:space="preserve">SPD </w:t>
            </w:r>
            <w:r w:rsidR="00D30FB4">
              <w:rPr>
                <w:rFonts w:cs="Arial"/>
                <w:b w:val="0"/>
                <w:color w:val="auto"/>
                <w:szCs w:val="22"/>
              </w:rPr>
              <w:t>does not allocate any land or sites for development</w:t>
            </w:r>
            <w:r w:rsidR="00E650A3">
              <w:rPr>
                <w:rFonts w:cs="Arial"/>
                <w:b w:val="0"/>
                <w:color w:val="auto"/>
                <w:szCs w:val="22"/>
              </w:rPr>
              <w:t>. A</w:t>
            </w:r>
            <w:r w:rsidR="00D30FB4">
              <w:rPr>
                <w:rFonts w:cs="Arial"/>
                <w:b w:val="0"/>
                <w:color w:val="auto"/>
                <w:szCs w:val="22"/>
              </w:rPr>
              <w:t>s such</w:t>
            </w:r>
            <w:r w:rsidR="00AD1752">
              <w:rPr>
                <w:rFonts w:cs="Arial"/>
                <w:b w:val="0"/>
                <w:color w:val="auto"/>
                <w:szCs w:val="22"/>
              </w:rPr>
              <w:t>,</w:t>
            </w:r>
            <w:r w:rsidR="00D30FB4">
              <w:rPr>
                <w:rFonts w:cs="Arial"/>
                <w:b w:val="0"/>
                <w:color w:val="auto"/>
                <w:szCs w:val="22"/>
              </w:rPr>
              <w:t xml:space="preserve"> significant effects</w:t>
            </w:r>
            <w:r w:rsidR="00E650A3">
              <w:rPr>
                <w:rFonts w:cs="Arial"/>
                <w:b w:val="0"/>
                <w:color w:val="auto"/>
                <w:szCs w:val="22"/>
              </w:rPr>
              <w:t xml:space="preserve"> are unlikely</w:t>
            </w:r>
            <w:r w:rsidR="00F14214">
              <w:rPr>
                <w:rFonts w:cs="Arial"/>
                <w:b w:val="0"/>
                <w:color w:val="auto"/>
                <w:szCs w:val="22"/>
              </w:rPr>
              <w:t>.</w:t>
            </w:r>
          </w:p>
        </w:tc>
        <w:tc>
          <w:tcPr>
            <w:tcW w:w="875" w:type="dxa"/>
            <w:vAlign w:val="center"/>
          </w:tcPr>
          <w:p w14:paraId="02D5699A" w14:textId="77777777" w:rsidR="000B136E" w:rsidRPr="00F85EFA" w:rsidRDefault="00CA4A6D" w:rsidP="000B136E">
            <w:pPr>
              <w:pStyle w:val="T2"/>
              <w:spacing w:before="0" w:after="0"/>
              <w:ind w:left="0"/>
              <w:jc w:val="center"/>
              <w:rPr>
                <w:rFonts w:cs="Arial"/>
                <w:b w:val="0"/>
                <w:color w:val="auto"/>
                <w:szCs w:val="22"/>
              </w:rPr>
            </w:pPr>
            <w:r>
              <w:rPr>
                <w:rFonts w:cs="Arial"/>
                <w:b w:val="0"/>
                <w:color w:val="auto"/>
                <w:szCs w:val="22"/>
              </w:rPr>
              <w:t>N</w:t>
            </w:r>
          </w:p>
        </w:tc>
      </w:tr>
      <w:tr w:rsidR="000B136E" w:rsidRPr="00F85EFA" w14:paraId="65842C7F" w14:textId="77777777" w:rsidTr="009D16AF">
        <w:tc>
          <w:tcPr>
            <w:tcW w:w="1236" w:type="dxa"/>
            <w:shd w:val="clear" w:color="auto" w:fill="auto"/>
          </w:tcPr>
          <w:p w14:paraId="646D4BE9" w14:textId="77777777" w:rsidR="000B136E" w:rsidRPr="00F85EFA" w:rsidRDefault="000B136E" w:rsidP="00897D98">
            <w:pPr>
              <w:pStyle w:val="T2"/>
              <w:spacing w:before="0" w:after="0"/>
              <w:ind w:left="0"/>
              <w:rPr>
                <w:rFonts w:cs="Arial"/>
                <w:b w:val="0"/>
                <w:color w:val="auto"/>
                <w:szCs w:val="22"/>
              </w:rPr>
            </w:pPr>
            <w:r w:rsidRPr="00F85EFA">
              <w:rPr>
                <w:rFonts w:cs="Arial"/>
                <w:b w:val="0"/>
                <w:color w:val="auto"/>
                <w:szCs w:val="22"/>
              </w:rPr>
              <w:t xml:space="preserve">(g) The effects on areas or landscapes which have recognised national, </w:t>
            </w:r>
            <w:r w:rsidR="00897D98">
              <w:rPr>
                <w:rFonts w:cs="Arial"/>
                <w:b w:val="0"/>
                <w:color w:val="auto"/>
                <w:szCs w:val="22"/>
              </w:rPr>
              <w:t>c</w:t>
            </w:r>
            <w:r w:rsidR="00897D98" w:rsidRPr="00F85EFA">
              <w:rPr>
                <w:rFonts w:cs="Arial"/>
                <w:b w:val="0"/>
                <w:color w:val="auto"/>
                <w:szCs w:val="22"/>
              </w:rPr>
              <w:t xml:space="preserve">ommunity </w:t>
            </w:r>
            <w:r w:rsidRPr="00F85EFA">
              <w:rPr>
                <w:rFonts w:cs="Arial"/>
                <w:b w:val="0"/>
                <w:color w:val="auto"/>
                <w:szCs w:val="22"/>
              </w:rPr>
              <w:t>or international protection status.</w:t>
            </w:r>
          </w:p>
        </w:tc>
        <w:tc>
          <w:tcPr>
            <w:tcW w:w="6466" w:type="dxa"/>
            <w:shd w:val="clear" w:color="auto" w:fill="auto"/>
          </w:tcPr>
          <w:p w14:paraId="5006055B" w14:textId="77777777" w:rsidR="000B136E" w:rsidRPr="00F85EFA" w:rsidRDefault="00F8646B" w:rsidP="0078742A">
            <w:pPr>
              <w:pStyle w:val="T2"/>
              <w:spacing w:before="0" w:after="0"/>
              <w:ind w:left="0"/>
              <w:rPr>
                <w:rFonts w:cs="Arial"/>
                <w:b w:val="0"/>
                <w:i/>
                <w:color w:val="auto"/>
                <w:szCs w:val="22"/>
              </w:rPr>
            </w:pPr>
            <w:r>
              <w:rPr>
                <w:rFonts w:cs="Arial"/>
                <w:b w:val="0"/>
                <w:color w:val="auto"/>
                <w:szCs w:val="22"/>
              </w:rPr>
              <w:t xml:space="preserve">The </w:t>
            </w:r>
            <w:r w:rsidR="007930C0">
              <w:rPr>
                <w:rFonts w:cs="Arial"/>
                <w:b w:val="0"/>
                <w:color w:val="auto"/>
                <w:szCs w:val="22"/>
              </w:rPr>
              <w:t xml:space="preserve">effects on </w:t>
            </w:r>
            <w:r w:rsidR="00A4761C">
              <w:rPr>
                <w:rFonts w:cs="Arial"/>
                <w:b w:val="0"/>
                <w:color w:val="auto"/>
                <w:szCs w:val="22"/>
              </w:rPr>
              <w:t xml:space="preserve">European Sites for Nature Conservation </w:t>
            </w:r>
            <w:r w:rsidR="007930C0" w:rsidRPr="00F85EFA">
              <w:rPr>
                <w:rFonts w:cs="Arial"/>
                <w:b w:val="0"/>
                <w:color w:val="auto"/>
                <w:szCs w:val="22"/>
              </w:rPr>
              <w:t>are</w:t>
            </w:r>
            <w:r w:rsidR="000B136E" w:rsidRPr="00F85EFA">
              <w:rPr>
                <w:rFonts w:cs="Arial"/>
                <w:b w:val="0"/>
                <w:color w:val="auto"/>
                <w:szCs w:val="22"/>
              </w:rPr>
              <w:t xml:space="preserve"> dealt with </w:t>
            </w:r>
            <w:r>
              <w:rPr>
                <w:rFonts w:cs="Arial"/>
                <w:b w:val="0"/>
                <w:color w:val="auto"/>
                <w:szCs w:val="22"/>
              </w:rPr>
              <w:t>in (d) above</w:t>
            </w:r>
            <w:r w:rsidR="007930C0">
              <w:rPr>
                <w:rFonts w:cs="Arial"/>
                <w:b w:val="0"/>
                <w:color w:val="auto"/>
                <w:szCs w:val="22"/>
              </w:rPr>
              <w:t xml:space="preserve">. </w:t>
            </w:r>
            <w:r w:rsidR="0078742A">
              <w:rPr>
                <w:rFonts w:cs="Arial"/>
                <w:b w:val="0"/>
                <w:color w:val="auto"/>
                <w:szCs w:val="22"/>
              </w:rPr>
              <w:t>There are no landscapes which have recognised national, community of international protection status in the Runnymede area.</w:t>
            </w:r>
          </w:p>
        </w:tc>
        <w:tc>
          <w:tcPr>
            <w:tcW w:w="875" w:type="dxa"/>
            <w:vAlign w:val="center"/>
          </w:tcPr>
          <w:p w14:paraId="12085A7D" w14:textId="77777777" w:rsidR="000B136E" w:rsidRPr="00F85EFA" w:rsidRDefault="00F8646B" w:rsidP="000B136E">
            <w:pPr>
              <w:pStyle w:val="T2"/>
              <w:spacing w:before="0" w:after="0"/>
              <w:ind w:left="0"/>
              <w:jc w:val="center"/>
              <w:rPr>
                <w:rFonts w:cs="Arial"/>
                <w:b w:val="0"/>
                <w:color w:val="auto"/>
                <w:szCs w:val="22"/>
              </w:rPr>
            </w:pPr>
            <w:r>
              <w:rPr>
                <w:rFonts w:cs="Arial"/>
                <w:b w:val="0"/>
                <w:color w:val="auto"/>
                <w:szCs w:val="22"/>
              </w:rPr>
              <w:t>N</w:t>
            </w:r>
          </w:p>
        </w:tc>
      </w:tr>
      <w:tr w:rsidR="006865BF" w:rsidRPr="00F85EFA" w14:paraId="49C0C776" w14:textId="77777777" w:rsidTr="009D16AF">
        <w:tc>
          <w:tcPr>
            <w:tcW w:w="1236" w:type="dxa"/>
            <w:shd w:val="clear" w:color="auto" w:fill="auto"/>
          </w:tcPr>
          <w:p w14:paraId="1AAC0218" w14:textId="77777777" w:rsidR="006865BF" w:rsidRPr="006865BF" w:rsidRDefault="006865BF" w:rsidP="00C21472">
            <w:pPr>
              <w:pStyle w:val="T2"/>
              <w:spacing w:before="0" w:after="0"/>
              <w:ind w:left="0"/>
              <w:rPr>
                <w:rFonts w:cs="Arial"/>
                <w:color w:val="auto"/>
                <w:szCs w:val="22"/>
              </w:rPr>
            </w:pPr>
            <w:r>
              <w:rPr>
                <w:rFonts w:cs="Arial"/>
                <w:color w:val="auto"/>
                <w:szCs w:val="22"/>
              </w:rPr>
              <w:t>Conclusion</w:t>
            </w:r>
          </w:p>
        </w:tc>
        <w:tc>
          <w:tcPr>
            <w:tcW w:w="7341" w:type="dxa"/>
            <w:gridSpan w:val="2"/>
            <w:shd w:val="clear" w:color="auto" w:fill="auto"/>
          </w:tcPr>
          <w:p w14:paraId="53D91328" w14:textId="77777777" w:rsidR="006865BF" w:rsidRPr="006865BF" w:rsidRDefault="00E650A3" w:rsidP="00E650A3">
            <w:pPr>
              <w:pStyle w:val="T2"/>
              <w:spacing w:before="0" w:after="0"/>
              <w:ind w:left="0"/>
              <w:rPr>
                <w:rFonts w:cs="Arial"/>
                <w:color w:val="auto"/>
                <w:szCs w:val="22"/>
              </w:rPr>
            </w:pPr>
            <w:r>
              <w:rPr>
                <w:rFonts w:cs="Arial"/>
                <w:color w:val="auto"/>
                <w:szCs w:val="22"/>
              </w:rPr>
              <w:t xml:space="preserve">The </w:t>
            </w:r>
            <w:r w:rsidR="00DC32A6">
              <w:rPr>
                <w:rFonts w:cs="Arial"/>
                <w:color w:val="auto"/>
                <w:szCs w:val="22"/>
              </w:rPr>
              <w:t xml:space="preserve">Affordable Housing </w:t>
            </w:r>
            <w:r>
              <w:rPr>
                <w:rFonts w:cs="Arial"/>
                <w:color w:val="auto"/>
                <w:szCs w:val="22"/>
              </w:rPr>
              <w:t xml:space="preserve">SPD </w:t>
            </w:r>
            <w:r w:rsidR="00066B2D">
              <w:rPr>
                <w:rFonts w:cs="Arial"/>
                <w:color w:val="auto"/>
                <w:szCs w:val="22"/>
              </w:rPr>
              <w:t xml:space="preserve">is </w:t>
            </w:r>
            <w:r w:rsidR="00CA4A6D">
              <w:rPr>
                <w:rFonts w:cs="Arial"/>
                <w:color w:val="auto"/>
                <w:szCs w:val="22"/>
              </w:rPr>
              <w:t>un</w:t>
            </w:r>
            <w:r w:rsidR="00066B2D">
              <w:rPr>
                <w:rFonts w:cs="Arial"/>
                <w:color w:val="auto"/>
                <w:szCs w:val="22"/>
              </w:rPr>
              <w:t>likely</w:t>
            </w:r>
            <w:r w:rsidR="006865BF" w:rsidRPr="006865BF">
              <w:rPr>
                <w:rFonts w:cs="Arial"/>
                <w:color w:val="auto"/>
                <w:szCs w:val="22"/>
              </w:rPr>
              <w:t xml:space="preserve"> to give rise to significant environmental ef</w:t>
            </w:r>
            <w:r w:rsidR="00066B2D">
              <w:rPr>
                <w:rFonts w:cs="Arial"/>
                <w:color w:val="auto"/>
                <w:szCs w:val="22"/>
              </w:rPr>
              <w:t>fects and as such an SEA is</w:t>
            </w:r>
            <w:r w:rsidR="00CA4A6D">
              <w:rPr>
                <w:rFonts w:cs="Arial"/>
                <w:color w:val="auto"/>
                <w:szCs w:val="22"/>
              </w:rPr>
              <w:t xml:space="preserve"> not</w:t>
            </w:r>
            <w:r w:rsidR="00066B2D">
              <w:rPr>
                <w:rFonts w:cs="Arial"/>
                <w:color w:val="auto"/>
                <w:szCs w:val="22"/>
              </w:rPr>
              <w:t xml:space="preserve"> </w:t>
            </w:r>
            <w:r w:rsidR="006865BF" w:rsidRPr="006865BF">
              <w:rPr>
                <w:rFonts w:cs="Arial"/>
                <w:color w:val="auto"/>
                <w:szCs w:val="22"/>
              </w:rPr>
              <w:t>required.</w:t>
            </w:r>
          </w:p>
        </w:tc>
      </w:tr>
    </w:tbl>
    <w:p w14:paraId="03B0E338" w14:textId="77777777" w:rsidR="00436AA3" w:rsidRPr="00436AA3" w:rsidRDefault="00436AA3" w:rsidP="00436AA3">
      <w:pPr>
        <w:sectPr w:rsidR="00436AA3" w:rsidRPr="00436AA3" w:rsidSect="00816351">
          <w:pgSz w:w="11906" w:h="16838"/>
          <w:pgMar w:top="1418" w:right="1418" w:bottom="1985" w:left="1418" w:header="709" w:footer="709" w:gutter="0"/>
          <w:cols w:space="708"/>
          <w:docGrid w:linePitch="360"/>
        </w:sectPr>
      </w:pPr>
    </w:p>
    <w:p w14:paraId="6FF2065A" w14:textId="59FD1112" w:rsidR="009026BD" w:rsidRDefault="00157422" w:rsidP="00F7372B">
      <w:pPr>
        <w:pStyle w:val="Textwithnumbers"/>
        <w:numPr>
          <w:ilvl w:val="1"/>
          <w:numId w:val="25"/>
        </w:numPr>
        <w:tabs>
          <w:tab w:val="left" w:pos="851"/>
        </w:tabs>
        <w:ind w:left="851" w:hanging="851"/>
        <w:jc w:val="both"/>
      </w:pPr>
      <w:r>
        <w:t>On the basis of the Screening process</w:t>
      </w:r>
      <w:r w:rsidR="00F1404C">
        <w:t>,</w:t>
      </w:r>
      <w:r>
        <w:t xml:space="preserve"> i</w:t>
      </w:r>
      <w:r w:rsidR="007930C0">
        <w:t>t is determined</w:t>
      </w:r>
      <w:r>
        <w:t xml:space="preserve"> tha</w:t>
      </w:r>
      <w:r w:rsidR="0078742A">
        <w:t xml:space="preserve">t the </w:t>
      </w:r>
      <w:r w:rsidR="0000489B">
        <w:t xml:space="preserve">Affordable Housing </w:t>
      </w:r>
      <w:r w:rsidR="00E650A3">
        <w:t xml:space="preserve">SPD </w:t>
      </w:r>
      <w:r w:rsidR="00066B2D">
        <w:t>does</w:t>
      </w:r>
      <w:r>
        <w:t xml:space="preserve"> </w:t>
      </w:r>
      <w:r w:rsidR="00CA4A6D">
        <w:t xml:space="preserve">not </w:t>
      </w:r>
      <w:r>
        <w:t xml:space="preserve">require a SEA under the SEA Directive and Environmental Assessment of Plans and Programmes Regulations (2004). This is because: </w:t>
      </w:r>
    </w:p>
    <w:p w14:paraId="32EAA01C" w14:textId="77777777" w:rsidR="00E650A3" w:rsidRDefault="0078742A" w:rsidP="004C4562">
      <w:pPr>
        <w:pStyle w:val="Textwithnumbers"/>
        <w:numPr>
          <w:ilvl w:val="0"/>
          <w:numId w:val="8"/>
        </w:numPr>
        <w:ind w:left="1418" w:hanging="425"/>
        <w:jc w:val="both"/>
      </w:pPr>
      <w:r>
        <w:t xml:space="preserve">The </w:t>
      </w:r>
      <w:r w:rsidR="00E650A3">
        <w:t xml:space="preserve">SPD is unlikely to give rise to significant environmental effects given that it does not allocate sites or development </w:t>
      </w:r>
      <w:r w:rsidR="007606A2">
        <w:t>or go beyond the requirements of the 2030 Local Plan</w:t>
      </w:r>
      <w:r w:rsidR="00E650A3">
        <w:t>; and</w:t>
      </w:r>
    </w:p>
    <w:p w14:paraId="6E0D1DEC" w14:textId="77777777" w:rsidR="0078742A" w:rsidRDefault="00E650A3" w:rsidP="004C4562">
      <w:pPr>
        <w:pStyle w:val="Textwithnumbers"/>
        <w:numPr>
          <w:ilvl w:val="0"/>
          <w:numId w:val="8"/>
        </w:numPr>
        <w:ind w:left="1418" w:hanging="425"/>
        <w:jc w:val="both"/>
      </w:pPr>
      <w:r w:rsidRPr="00E650A3">
        <w:t xml:space="preserve">The </w:t>
      </w:r>
      <w:r>
        <w:t xml:space="preserve">content of the SPD </w:t>
      </w:r>
      <w:r w:rsidRPr="00E650A3">
        <w:t xml:space="preserve">when taken as a whole and in </w:t>
      </w:r>
      <w:r>
        <w:t xml:space="preserve">combination with policies in the emerging 2030 Local Plan </w:t>
      </w:r>
      <w:r w:rsidR="00104CDB">
        <w:t>will not give rise to significant</w:t>
      </w:r>
      <w:r w:rsidRPr="00E650A3">
        <w:t xml:space="preserve"> effects</w:t>
      </w:r>
      <w:r>
        <w:t>.</w:t>
      </w:r>
      <w:r w:rsidR="0078742A">
        <w:br/>
      </w:r>
    </w:p>
    <w:p w14:paraId="3B7B9298" w14:textId="0C7183DB" w:rsidR="00763E7B" w:rsidRDefault="00157422" w:rsidP="000D1F27">
      <w:pPr>
        <w:pStyle w:val="Textwithnumbers"/>
        <w:numPr>
          <w:ilvl w:val="1"/>
          <w:numId w:val="25"/>
        </w:numPr>
        <w:tabs>
          <w:tab w:val="left" w:pos="851"/>
        </w:tabs>
        <w:ind w:left="851" w:hanging="851"/>
        <w:jc w:val="both"/>
      </w:pPr>
      <w:r>
        <w:t xml:space="preserve">This </w:t>
      </w:r>
      <w:r w:rsidR="00F1404C">
        <w:t xml:space="preserve">final </w:t>
      </w:r>
      <w:r w:rsidR="007930C0">
        <w:t>assessment</w:t>
      </w:r>
      <w:r w:rsidR="00C42AAD">
        <w:t xml:space="preserve"> was made on the </w:t>
      </w:r>
      <w:r w:rsidR="00F1404C">
        <w:t>7</w:t>
      </w:r>
      <w:r w:rsidR="00F1404C" w:rsidRPr="00292E57">
        <w:rPr>
          <w:vertAlign w:val="superscript"/>
        </w:rPr>
        <w:t>th</w:t>
      </w:r>
      <w:r w:rsidR="00F1404C">
        <w:t xml:space="preserve"> March</w:t>
      </w:r>
      <w:r w:rsidR="00F34016">
        <w:t xml:space="preserve"> </w:t>
      </w:r>
      <w:r w:rsidR="00F14214">
        <w:t>202</w:t>
      </w:r>
      <w:r w:rsidR="00F1404C">
        <w:t>2</w:t>
      </w:r>
      <w:r w:rsidR="007E0B1B">
        <w:t>.</w:t>
      </w:r>
      <w:r w:rsidR="00F1404C">
        <w:t xml:space="preserve"> A number</w:t>
      </w:r>
      <w:r w:rsidR="00763E7B">
        <w:t xml:space="preserve"> </w:t>
      </w:r>
      <w:r w:rsidR="00F1404C">
        <w:t>of minor amendments were made to the earlier assessment</w:t>
      </w:r>
      <w:r w:rsidR="005A520F">
        <w:t>,</w:t>
      </w:r>
      <w:r w:rsidR="00F1404C">
        <w:t xml:space="preserve"> undertake on the 25</w:t>
      </w:r>
      <w:r w:rsidR="00F1404C" w:rsidRPr="00292E57">
        <w:rPr>
          <w:vertAlign w:val="superscript"/>
        </w:rPr>
        <w:t>th</w:t>
      </w:r>
      <w:r w:rsidR="00F1404C">
        <w:t xml:space="preserve"> October 2021</w:t>
      </w:r>
      <w:r w:rsidR="00763E7B">
        <w:t>.</w:t>
      </w:r>
      <w:r w:rsidR="00F1404C">
        <w:t xml:space="preserve"> </w:t>
      </w:r>
      <w:r w:rsidR="00763E7B">
        <w:t>T</w:t>
      </w:r>
      <w:r w:rsidR="00F1404C">
        <w:t xml:space="preserve">hese </w:t>
      </w:r>
      <w:r w:rsidR="00763E7B">
        <w:t xml:space="preserve">changes </w:t>
      </w:r>
      <w:r w:rsidR="00F1404C">
        <w:t>were primarily to take account of the comments received from the statutory consultees and to</w:t>
      </w:r>
      <w:r w:rsidR="00763E7B">
        <w:t xml:space="preserve"> also</w:t>
      </w:r>
      <w:r w:rsidR="00F1404C">
        <w:t xml:space="preserve"> </w:t>
      </w:r>
      <w:r w:rsidR="00763E7B">
        <w:t>respond to a point raised at the Committee Meeting on 24</w:t>
      </w:r>
      <w:r w:rsidR="00763E7B" w:rsidRPr="00763E7B">
        <w:rPr>
          <w:vertAlign w:val="superscript"/>
        </w:rPr>
        <w:t>th</w:t>
      </w:r>
      <w:r w:rsidR="00763E7B">
        <w:t xml:space="preserve"> November 2021 that a reference should be included </w:t>
      </w:r>
      <w:r w:rsidR="00292E57">
        <w:t>in Table 1.1</w:t>
      </w:r>
      <w:r w:rsidR="00F1404C">
        <w:t xml:space="preserve"> </w:t>
      </w:r>
      <w:r w:rsidR="00763E7B">
        <w:t xml:space="preserve">of the final assessment, </w:t>
      </w:r>
      <w:r w:rsidR="00292E57">
        <w:t>under Other Key Plans/ Projects</w:t>
      </w:r>
      <w:r w:rsidR="00763E7B">
        <w:t xml:space="preserve">, </w:t>
      </w:r>
      <w:r w:rsidR="00F1404C">
        <w:t>to the ‘made’ Thorpe Neighbourhood Plan.</w:t>
      </w:r>
      <w:r>
        <w:t xml:space="preserve"> </w:t>
      </w:r>
      <w:r w:rsidR="00763E7B">
        <w:t>This change has been made to the screening report.</w:t>
      </w:r>
    </w:p>
    <w:p w14:paraId="6F5C4F41" w14:textId="263E55B5" w:rsidR="00763E7B" w:rsidRPr="00763E7B" w:rsidRDefault="00763E7B" w:rsidP="00763E7B">
      <w:pPr>
        <w:pStyle w:val="Textwithnumbers"/>
        <w:numPr>
          <w:ilvl w:val="1"/>
          <w:numId w:val="25"/>
        </w:numPr>
        <w:tabs>
          <w:tab w:val="left" w:pos="851"/>
        </w:tabs>
        <w:ind w:left="851" w:hanging="851"/>
        <w:jc w:val="both"/>
      </w:pPr>
      <w:r>
        <w:t>A further change that was suggested at the Committee Meeting on the 24</w:t>
      </w:r>
      <w:r w:rsidRPr="00763E7B">
        <w:rPr>
          <w:vertAlign w:val="superscript"/>
        </w:rPr>
        <w:t>th</w:t>
      </w:r>
      <w:r>
        <w:t xml:space="preserve"> November 2021 was that in </w:t>
      </w:r>
      <w:r w:rsidRPr="00763E7B">
        <w:t>Table 1.10 in SEA -characteristics of the effects and of the area likely to be affected- (f) AQMAs-add ‘additional’ in last sentence of response ii</w:t>
      </w:r>
      <w:r>
        <w:t xml:space="preserve">. This change has not been made to the final assessment as it is not considered that this change would be factually correct. </w:t>
      </w:r>
      <w:r w:rsidRPr="00763E7B">
        <w:t xml:space="preserve">The sentence </w:t>
      </w:r>
      <w:r>
        <w:t xml:space="preserve">in the earlier assessment </w:t>
      </w:r>
      <w:r w:rsidRPr="00763E7B">
        <w:t>state</w:t>
      </w:r>
      <w:r>
        <w:t>d</w:t>
      </w:r>
      <w:r w:rsidRPr="00763E7B">
        <w:t xml:space="preserve"> that “the SPD does not allocate any land for development”. This statement is correct. It is the Runnymede 2030 Local Plan which allocates sites for development</w:t>
      </w:r>
      <w:r>
        <w:t xml:space="preserve"> (see para. 1.7 above)</w:t>
      </w:r>
      <w:r w:rsidRPr="00763E7B">
        <w:t>. Th</w:t>
      </w:r>
      <w:r>
        <w:t>e allocated</w:t>
      </w:r>
      <w:r w:rsidRPr="00763E7B">
        <w:t xml:space="preserve"> sites</w:t>
      </w:r>
      <w:r>
        <w:t xml:space="preserve"> from the Local Plan</w:t>
      </w:r>
      <w:r w:rsidRPr="00763E7B">
        <w:t xml:space="preserve"> have already been subject to SEA/HRA as part of the Local Plan process. SPDs can only provide guidance on adopted policies and not allocate land for development. It would therefore be incorrect to insert the word ‘additional’ in this sentence.</w:t>
      </w:r>
    </w:p>
    <w:p w14:paraId="0841D914" w14:textId="43596EA5" w:rsidR="00AB7C9D" w:rsidRDefault="00F1404C" w:rsidP="000D1F27">
      <w:pPr>
        <w:pStyle w:val="Textwithnumbers"/>
        <w:numPr>
          <w:ilvl w:val="1"/>
          <w:numId w:val="25"/>
        </w:numPr>
        <w:tabs>
          <w:tab w:val="left" w:pos="851"/>
        </w:tabs>
        <w:ind w:left="851" w:hanging="851"/>
        <w:jc w:val="both"/>
      </w:pPr>
      <w:r>
        <w:t xml:space="preserve">The conclusions of the assessment remain unaltered by these updates to the screening report. </w:t>
      </w:r>
      <w:r w:rsidR="007606A2">
        <w:t xml:space="preserve"> </w:t>
      </w:r>
    </w:p>
    <w:sectPr w:rsidR="00AB7C9D" w:rsidSect="00436AA3">
      <w:type w:val="continuous"/>
      <w:pgSz w:w="11906" w:h="16838"/>
      <w:pgMar w:top="1418" w:right="1418" w:bottom="198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34AB5" w14:textId="77777777" w:rsidR="00A26141" w:rsidRDefault="00A26141">
      <w:r>
        <w:separator/>
      </w:r>
    </w:p>
  </w:endnote>
  <w:endnote w:type="continuationSeparator" w:id="0">
    <w:p w14:paraId="3ED741C2" w14:textId="77777777" w:rsidR="00A26141" w:rsidRDefault="00A26141">
      <w:r>
        <w:continuationSeparator/>
      </w:r>
    </w:p>
  </w:endnote>
  <w:endnote w:type="continuationNotice" w:id="1">
    <w:p w14:paraId="09C19BBE" w14:textId="77777777" w:rsidR="009D2D18" w:rsidRDefault="009D2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Arial (W1)"/>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swiss"/>
    <w:pitch w:val="variable"/>
    <w:sig w:usb0="20003A87" w:usb1="00000000" w:usb2="00000000"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45E8" w14:textId="77777777" w:rsidR="00871F3D" w:rsidRDefault="00871F3D" w:rsidP="00BF35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9E82C4" w14:textId="77777777" w:rsidR="00871F3D" w:rsidRDefault="00871F3D" w:rsidP="00BF35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0FF2" w14:textId="77777777" w:rsidR="00871F3D" w:rsidRPr="00487606" w:rsidRDefault="00871F3D" w:rsidP="00487606">
    <w:pPr>
      <w:pStyle w:val="Footer"/>
      <w:ind w:right="-15"/>
      <w:rPr>
        <w:rFonts w:ascii="Arial" w:hAnsi="Arial" w:cs="Arial"/>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B58F" w14:textId="77777777" w:rsidR="00871F3D" w:rsidRPr="00BF3586" w:rsidRDefault="00871F3D" w:rsidP="00BF3586">
    <w:pPr>
      <w:pStyle w:val="Footer"/>
      <w:framePr w:wrap="around" w:vAnchor="text" w:hAnchor="margin" w:xAlign="right" w:y="1"/>
      <w:spacing w:before="120"/>
      <w:rPr>
        <w:rStyle w:val="PageNumber"/>
        <w:rFonts w:ascii="Arial" w:hAnsi="Arial" w:cs="Arial"/>
        <w:sz w:val="18"/>
        <w:szCs w:val="18"/>
      </w:rPr>
    </w:pPr>
    <w:r w:rsidRPr="00BF3586">
      <w:rPr>
        <w:rStyle w:val="PageNumber"/>
        <w:rFonts w:ascii="Arial" w:hAnsi="Arial" w:cs="Arial"/>
        <w:sz w:val="18"/>
        <w:szCs w:val="18"/>
      </w:rPr>
      <w:fldChar w:fldCharType="begin"/>
    </w:r>
    <w:r w:rsidRPr="00BF3586">
      <w:rPr>
        <w:rStyle w:val="PageNumber"/>
        <w:rFonts w:ascii="Arial" w:hAnsi="Arial" w:cs="Arial"/>
        <w:sz w:val="18"/>
        <w:szCs w:val="18"/>
      </w:rPr>
      <w:instrText xml:space="preserve">PAGE  </w:instrText>
    </w:r>
    <w:r w:rsidRPr="00BF3586">
      <w:rPr>
        <w:rStyle w:val="PageNumber"/>
        <w:rFonts w:ascii="Arial" w:hAnsi="Arial" w:cs="Arial"/>
        <w:sz w:val="18"/>
        <w:szCs w:val="18"/>
      </w:rPr>
      <w:fldChar w:fldCharType="separate"/>
    </w:r>
    <w:r>
      <w:rPr>
        <w:rStyle w:val="PageNumber"/>
        <w:rFonts w:ascii="Arial" w:hAnsi="Arial" w:cs="Arial"/>
        <w:noProof/>
        <w:sz w:val="18"/>
        <w:szCs w:val="18"/>
      </w:rPr>
      <w:t>16</w:t>
    </w:r>
    <w:r w:rsidRPr="00BF3586">
      <w:rPr>
        <w:rStyle w:val="PageNumber"/>
        <w:rFonts w:ascii="Arial" w:hAnsi="Arial" w:cs="Arial"/>
        <w:sz w:val="18"/>
        <w:szCs w:val="18"/>
      </w:rPr>
      <w:fldChar w:fldCharType="end"/>
    </w:r>
  </w:p>
  <w:p w14:paraId="25762018" w14:textId="77777777" w:rsidR="00871F3D" w:rsidRPr="00487606" w:rsidRDefault="00871F3D" w:rsidP="009F48DF">
    <w:pPr>
      <w:pStyle w:val="Footer"/>
      <w:pBdr>
        <w:top w:val="single" w:sz="4" w:space="1" w:color="auto"/>
      </w:pBdr>
      <w:ind w:right="-15"/>
      <w:jc w:val="center"/>
      <w:rPr>
        <w:rFonts w:ascii="Arial" w:hAnsi="Arial" w:cs="Arial"/>
        <w:sz w:val="6"/>
        <w:szCs w:val="6"/>
      </w:rPr>
    </w:pPr>
  </w:p>
  <w:p w14:paraId="3FB9F6D6" w14:textId="5CF6F635" w:rsidR="00871F3D" w:rsidRPr="00BF3586" w:rsidRDefault="00871F3D" w:rsidP="009F48DF">
    <w:pPr>
      <w:pStyle w:val="Footer"/>
      <w:pBdr>
        <w:top w:val="single" w:sz="4" w:space="1" w:color="auto"/>
      </w:pBdr>
      <w:ind w:right="-15"/>
      <w:rPr>
        <w:rFonts w:ascii="Arial" w:hAnsi="Arial" w:cs="Arial"/>
        <w:sz w:val="18"/>
        <w:szCs w:val="18"/>
      </w:rPr>
    </w:pPr>
    <w:r>
      <w:rPr>
        <w:rFonts w:ascii="Arial" w:hAnsi="Arial" w:cs="Arial"/>
        <w:sz w:val="18"/>
        <w:szCs w:val="18"/>
      </w:rPr>
      <w:t xml:space="preserve">Affordable Housing SPD – Screening </w:t>
    </w:r>
    <w:r w:rsidRPr="00487606">
      <w:rPr>
        <w:rFonts w:ascii="Arial" w:hAnsi="Arial" w:cs="Arial"/>
        <w:sz w:val="18"/>
        <w:szCs w:val="18"/>
      </w:rPr>
      <w:t xml:space="preserve">Determination </w:t>
    </w:r>
    <w:r>
      <w:rPr>
        <w:rFonts w:ascii="Arial" w:hAnsi="Arial" w:cs="Arial"/>
        <w:sz w:val="18"/>
        <w:szCs w:val="18"/>
      </w:rPr>
      <w:t>under Regulation 9(1) of the SEA Regulations 2004 and 105 of the Conservation of Habitats &amp; Species Regulations 2017, 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AA2F7" w14:textId="77777777" w:rsidR="00A26141" w:rsidRDefault="00A26141">
      <w:r>
        <w:separator/>
      </w:r>
    </w:p>
  </w:footnote>
  <w:footnote w:type="continuationSeparator" w:id="0">
    <w:p w14:paraId="6BECB97E" w14:textId="77777777" w:rsidR="00A26141" w:rsidRDefault="00A26141">
      <w:r>
        <w:continuationSeparator/>
      </w:r>
    </w:p>
  </w:footnote>
  <w:footnote w:type="continuationNotice" w:id="1">
    <w:p w14:paraId="6881F449" w14:textId="77777777" w:rsidR="009D2D18" w:rsidRDefault="009D2D18"/>
  </w:footnote>
  <w:footnote w:id="2">
    <w:p w14:paraId="2EE0655F" w14:textId="77777777" w:rsidR="00871F3D" w:rsidRPr="00D22A3A" w:rsidRDefault="00871F3D">
      <w:pPr>
        <w:pStyle w:val="FootnoteText"/>
        <w:rPr>
          <w:rFonts w:ascii="Arial" w:hAnsi="Arial" w:cs="Arial"/>
          <w:lang w:val="en-GB"/>
        </w:rPr>
      </w:pPr>
      <w:r w:rsidRPr="00D22A3A">
        <w:rPr>
          <w:rStyle w:val="FootnoteReference"/>
          <w:rFonts w:ascii="Arial" w:hAnsi="Arial" w:cs="Arial"/>
        </w:rPr>
        <w:footnoteRef/>
      </w:r>
      <w:r w:rsidRPr="00D22A3A">
        <w:rPr>
          <w:rFonts w:ascii="Arial" w:hAnsi="Arial" w:cs="Arial"/>
        </w:rPr>
        <w:t xml:space="preserve"> </w:t>
      </w:r>
      <w:r w:rsidRPr="00D22A3A">
        <w:rPr>
          <w:rFonts w:ascii="Arial" w:hAnsi="Arial" w:cs="Arial"/>
          <w:lang w:val="en-GB"/>
        </w:rPr>
        <w:t xml:space="preserve">A Practical Guide to the Strategic Environmental Process (2005) ODPM. Available at: </w:t>
      </w:r>
      <w:hyperlink r:id="rId1" w:history="1">
        <w:r w:rsidRPr="00D22A3A">
          <w:rPr>
            <w:rStyle w:val="Hyperlink"/>
            <w:rFonts w:ascii="Arial" w:hAnsi="Arial" w:cs="Arial"/>
            <w:lang w:val="en-GB"/>
          </w:rPr>
          <w:t>https://www.gov.uk/government/publications/strategic-environmental-assessment-directive-guidance</w:t>
        </w:r>
      </w:hyperlink>
      <w:r w:rsidRPr="00D22A3A">
        <w:rPr>
          <w:rFonts w:ascii="Arial" w:hAnsi="Arial" w:cs="Arial"/>
          <w:lang w:val="en-GB"/>
        </w:rPr>
        <w:t xml:space="preserve"> </w:t>
      </w:r>
    </w:p>
  </w:footnote>
  <w:footnote w:id="3">
    <w:p w14:paraId="719DB7EA" w14:textId="77777777" w:rsidR="00871F3D" w:rsidRPr="00DF0629" w:rsidRDefault="00871F3D">
      <w:pPr>
        <w:pStyle w:val="FootnoteText"/>
        <w:rPr>
          <w:rFonts w:ascii="Arial" w:hAnsi="Arial" w:cs="Arial"/>
          <w:lang w:val="en-GB"/>
        </w:rPr>
      </w:pPr>
      <w:r w:rsidRPr="007778A3">
        <w:rPr>
          <w:rStyle w:val="FootnoteReference"/>
          <w:rFonts w:ascii="Arial" w:hAnsi="Arial" w:cs="Arial"/>
        </w:rPr>
        <w:footnoteRef/>
      </w:r>
      <w:r w:rsidRPr="007778A3">
        <w:rPr>
          <w:rFonts w:ascii="Arial" w:hAnsi="Arial" w:cs="Arial"/>
        </w:rPr>
        <w:t xml:space="preserve"> Runnymede 2017 Air Quality Annual Status Report (2017) RBC, Available at:</w:t>
      </w:r>
      <w:r w:rsidRPr="007778A3">
        <w:t xml:space="preserve"> </w:t>
      </w:r>
      <w:hyperlink r:id="rId2" w:history="1">
        <w:r w:rsidRPr="00B3343B">
          <w:rPr>
            <w:rStyle w:val="Hyperlink"/>
            <w:rFonts w:ascii="Arial" w:hAnsi="Arial" w:cs="Arial"/>
          </w:rPr>
          <w:t>https://www.runnymede.gov.uk/airquality</w:t>
        </w:r>
      </w:hyperlink>
      <w:r>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D2EB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B624D6"/>
    <w:multiLevelType w:val="multilevel"/>
    <w:tmpl w:val="4BCC3A26"/>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120164AC"/>
    <w:multiLevelType w:val="multilevel"/>
    <w:tmpl w:val="B6D6C354"/>
    <w:lvl w:ilvl="0">
      <w:start w:val="1"/>
      <w:numFmt w:val="decimal"/>
      <w:pStyle w:val="T1Numbered"/>
      <w:lvlText w:val="%1."/>
      <w:lvlJc w:val="left"/>
      <w:pPr>
        <w:tabs>
          <w:tab w:val="num" w:pos="851"/>
        </w:tabs>
        <w:ind w:left="851" w:hanging="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extwithnumbers"/>
      <w:lvlText w:val="%1.%2."/>
      <w:lvlJc w:val="left"/>
      <w:pPr>
        <w:tabs>
          <w:tab w:val="num" w:pos="851"/>
        </w:tabs>
        <w:ind w:left="851" w:hanging="851"/>
      </w:pPr>
      <w:rPr>
        <w:rFonts w:hint="default"/>
        <w:b w:val="0"/>
        <w:bCs/>
        <w:color w:val="auto"/>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D8770ED"/>
    <w:multiLevelType w:val="hybridMultilevel"/>
    <w:tmpl w:val="C1240FCC"/>
    <w:lvl w:ilvl="0" w:tplc="0809000F">
      <w:start w:val="1"/>
      <w:numFmt w:val="decimal"/>
      <w:lvlText w:val="%1."/>
      <w:lvlJc w:val="left"/>
      <w:pPr>
        <w:ind w:left="39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661092"/>
    <w:multiLevelType w:val="hybridMultilevel"/>
    <w:tmpl w:val="E6CCE08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A8453BD"/>
    <w:multiLevelType w:val="multilevel"/>
    <w:tmpl w:val="2124CEBA"/>
    <w:lvl w:ilvl="0">
      <w:start w:val="4"/>
      <w:numFmt w:val="decimal"/>
      <w:lvlText w:val="%1.0"/>
      <w:lvlJc w:val="left"/>
      <w:pPr>
        <w:ind w:left="1080" w:hanging="360"/>
      </w:pPr>
      <w:rPr>
        <w:rFonts w:hint="default"/>
        <w:sz w:val="22"/>
      </w:rPr>
    </w:lvl>
    <w:lvl w:ilvl="1">
      <w:start w:val="2"/>
      <w:numFmt w:val="decimal"/>
      <w:lvlText w:val="%1.%2"/>
      <w:lvlJc w:val="left"/>
      <w:pPr>
        <w:ind w:left="1800" w:hanging="360"/>
      </w:pPr>
      <w:rPr>
        <w:rFonts w:hint="default"/>
        <w:sz w:val="22"/>
      </w:rPr>
    </w:lvl>
    <w:lvl w:ilvl="2">
      <w:start w:val="1"/>
      <w:numFmt w:val="decimal"/>
      <w:lvlText w:val="%1.%2.%3"/>
      <w:lvlJc w:val="left"/>
      <w:pPr>
        <w:ind w:left="2880" w:hanging="720"/>
      </w:pPr>
      <w:rPr>
        <w:rFonts w:hint="default"/>
        <w:sz w:val="22"/>
      </w:rPr>
    </w:lvl>
    <w:lvl w:ilvl="3">
      <w:start w:val="1"/>
      <w:numFmt w:val="decimal"/>
      <w:lvlText w:val="%1.%2.%3.%4"/>
      <w:lvlJc w:val="left"/>
      <w:pPr>
        <w:ind w:left="3600" w:hanging="720"/>
      </w:pPr>
      <w:rPr>
        <w:rFonts w:hint="default"/>
        <w:sz w:val="22"/>
      </w:rPr>
    </w:lvl>
    <w:lvl w:ilvl="4">
      <w:start w:val="1"/>
      <w:numFmt w:val="decimal"/>
      <w:lvlText w:val="%1.%2.%3.%4.%5"/>
      <w:lvlJc w:val="left"/>
      <w:pPr>
        <w:ind w:left="4680" w:hanging="1080"/>
      </w:pPr>
      <w:rPr>
        <w:rFonts w:hint="default"/>
        <w:sz w:val="22"/>
      </w:rPr>
    </w:lvl>
    <w:lvl w:ilvl="5">
      <w:start w:val="1"/>
      <w:numFmt w:val="decimal"/>
      <w:lvlText w:val="%1.%2.%3.%4.%5.%6"/>
      <w:lvlJc w:val="left"/>
      <w:pPr>
        <w:ind w:left="5400" w:hanging="1080"/>
      </w:pPr>
      <w:rPr>
        <w:rFonts w:hint="default"/>
        <w:sz w:val="22"/>
      </w:rPr>
    </w:lvl>
    <w:lvl w:ilvl="6">
      <w:start w:val="1"/>
      <w:numFmt w:val="decimal"/>
      <w:lvlText w:val="%1.%2.%3.%4.%5.%6.%7"/>
      <w:lvlJc w:val="left"/>
      <w:pPr>
        <w:ind w:left="6480" w:hanging="1440"/>
      </w:pPr>
      <w:rPr>
        <w:rFonts w:hint="default"/>
        <w:sz w:val="22"/>
      </w:rPr>
    </w:lvl>
    <w:lvl w:ilvl="7">
      <w:start w:val="1"/>
      <w:numFmt w:val="decimal"/>
      <w:lvlText w:val="%1.%2.%3.%4.%5.%6.%7.%8"/>
      <w:lvlJc w:val="left"/>
      <w:pPr>
        <w:ind w:left="7200" w:hanging="1440"/>
      </w:pPr>
      <w:rPr>
        <w:rFonts w:hint="default"/>
        <w:sz w:val="22"/>
      </w:rPr>
    </w:lvl>
    <w:lvl w:ilvl="8">
      <w:start w:val="1"/>
      <w:numFmt w:val="decimal"/>
      <w:lvlText w:val="%1.%2.%3.%4.%5.%6.%7.%8.%9"/>
      <w:lvlJc w:val="left"/>
      <w:pPr>
        <w:ind w:left="8280" w:hanging="1800"/>
      </w:pPr>
      <w:rPr>
        <w:rFonts w:hint="default"/>
        <w:sz w:val="22"/>
      </w:rPr>
    </w:lvl>
  </w:abstractNum>
  <w:abstractNum w:abstractNumId="6" w15:restartNumberingAfterBreak="0">
    <w:nsid w:val="385F595C"/>
    <w:multiLevelType w:val="multilevel"/>
    <w:tmpl w:val="DBCE2894"/>
    <w:lvl w:ilvl="0">
      <w:start w:val="4"/>
      <w:numFmt w:val="decimal"/>
      <w:lvlText w:val="%1.0"/>
      <w:lvlJc w:val="left"/>
      <w:pPr>
        <w:ind w:left="1080" w:hanging="360"/>
      </w:pPr>
      <w:rPr>
        <w:rFonts w:hint="default"/>
        <w:sz w:val="22"/>
      </w:rPr>
    </w:lvl>
    <w:lvl w:ilvl="1">
      <w:start w:val="1"/>
      <w:numFmt w:val="decimal"/>
      <w:lvlText w:val="%1.%2"/>
      <w:lvlJc w:val="left"/>
      <w:pPr>
        <w:ind w:left="1800" w:hanging="360"/>
      </w:pPr>
      <w:rPr>
        <w:rFonts w:hint="default"/>
        <w:sz w:val="22"/>
      </w:rPr>
    </w:lvl>
    <w:lvl w:ilvl="2">
      <w:start w:val="1"/>
      <w:numFmt w:val="decimal"/>
      <w:lvlText w:val="%1.%2.%3"/>
      <w:lvlJc w:val="left"/>
      <w:pPr>
        <w:ind w:left="2880" w:hanging="720"/>
      </w:pPr>
      <w:rPr>
        <w:rFonts w:hint="default"/>
        <w:sz w:val="22"/>
      </w:rPr>
    </w:lvl>
    <w:lvl w:ilvl="3">
      <w:start w:val="1"/>
      <w:numFmt w:val="decimal"/>
      <w:lvlText w:val="%1.%2.%3.%4"/>
      <w:lvlJc w:val="left"/>
      <w:pPr>
        <w:ind w:left="3600" w:hanging="720"/>
      </w:pPr>
      <w:rPr>
        <w:rFonts w:hint="default"/>
        <w:sz w:val="22"/>
      </w:rPr>
    </w:lvl>
    <w:lvl w:ilvl="4">
      <w:start w:val="1"/>
      <w:numFmt w:val="decimal"/>
      <w:lvlText w:val="%1.%2.%3.%4.%5"/>
      <w:lvlJc w:val="left"/>
      <w:pPr>
        <w:ind w:left="4680" w:hanging="1080"/>
      </w:pPr>
      <w:rPr>
        <w:rFonts w:hint="default"/>
        <w:sz w:val="22"/>
      </w:rPr>
    </w:lvl>
    <w:lvl w:ilvl="5">
      <w:start w:val="1"/>
      <w:numFmt w:val="decimal"/>
      <w:lvlText w:val="%1.%2.%3.%4.%5.%6"/>
      <w:lvlJc w:val="left"/>
      <w:pPr>
        <w:ind w:left="5400" w:hanging="1080"/>
      </w:pPr>
      <w:rPr>
        <w:rFonts w:hint="default"/>
        <w:sz w:val="22"/>
      </w:rPr>
    </w:lvl>
    <w:lvl w:ilvl="6">
      <w:start w:val="1"/>
      <w:numFmt w:val="decimal"/>
      <w:lvlText w:val="%1.%2.%3.%4.%5.%6.%7"/>
      <w:lvlJc w:val="left"/>
      <w:pPr>
        <w:ind w:left="6480" w:hanging="1440"/>
      </w:pPr>
      <w:rPr>
        <w:rFonts w:hint="default"/>
        <w:sz w:val="22"/>
      </w:rPr>
    </w:lvl>
    <w:lvl w:ilvl="7">
      <w:start w:val="1"/>
      <w:numFmt w:val="decimal"/>
      <w:lvlText w:val="%1.%2.%3.%4.%5.%6.%7.%8"/>
      <w:lvlJc w:val="left"/>
      <w:pPr>
        <w:ind w:left="7200" w:hanging="1440"/>
      </w:pPr>
      <w:rPr>
        <w:rFonts w:hint="default"/>
        <w:sz w:val="22"/>
      </w:rPr>
    </w:lvl>
    <w:lvl w:ilvl="8">
      <w:start w:val="1"/>
      <w:numFmt w:val="decimal"/>
      <w:lvlText w:val="%1.%2.%3.%4.%5.%6.%7.%8.%9"/>
      <w:lvlJc w:val="left"/>
      <w:pPr>
        <w:ind w:left="8280" w:hanging="1800"/>
      </w:pPr>
      <w:rPr>
        <w:rFonts w:hint="default"/>
        <w:sz w:val="22"/>
      </w:rPr>
    </w:lvl>
  </w:abstractNum>
  <w:abstractNum w:abstractNumId="7" w15:restartNumberingAfterBreak="0">
    <w:nsid w:val="3F875C7F"/>
    <w:multiLevelType w:val="multilevel"/>
    <w:tmpl w:val="4BCC3A26"/>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401350BE"/>
    <w:multiLevelType w:val="hybridMultilevel"/>
    <w:tmpl w:val="A8C64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9A5497"/>
    <w:multiLevelType w:val="hybridMultilevel"/>
    <w:tmpl w:val="DA1AD850"/>
    <w:lvl w:ilvl="0" w:tplc="08090001">
      <w:start w:val="1"/>
      <w:numFmt w:val="bullet"/>
      <w:lvlText w:val=""/>
      <w:lvlJc w:val="left"/>
      <w:pPr>
        <w:ind w:left="4380" w:hanging="360"/>
      </w:pPr>
      <w:rPr>
        <w:rFonts w:ascii="Symbol" w:hAnsi="Symbol" w:hint="default"/>
      </w:rPr>
    </w:lvl>
    <w:lvl w:ilvl="1" w:tplc="08090003">
      <w:start w:val="1"/>
      <w:numFmt w:val="bullet"/>
      <w:lvlText w:val="o"/>
      <w:lvlJc w:val="left"/>
      <w:pPr>
        <w:ind w:left="5100" w:hanging="360"/>
      </w:pPr>
      <w:rPr>
        <w:rFonts w:ascii="Courier New" w:hAnsi="Courier New" w:cs="Courier New" w:hint="default"/>
      </w:rPr>
    </w:lvl>
    <w:lvl w:ilvl="2" w:tplc="08090005" w:tentative="1">
      <w:start w:val="1"/>
      <w:numFmt w:val="bullet"/>
      <w:lvlText w:val=""/>
      <w:lvlJc w:val="left"/>
      <w:pPr>
        <w:ind w:left="5820" w:hanging="360"/>
      </w:pPr>
      <w:rPr>
        <w:rFonts w:ascii="Wingdings" w:hAnsi="Wingdings" w:hint="default"/>
      </w:rPr>
    </w:lvl>
    <w:lvl w:ilvl="3" w:tplc="08090001" w:tentative="1">
      <w:start w:val="1"/>
      <w:numFmt w:val="bullet"/>
      <w:lvlText w:val=""/>
      <w:lvlJc w:val="left"/>
      <w:pPr>
        <w:ind w:left="6540" w:hanging="360"/>
      </w:pPr>
      <w:rPr>
        <w:rFonts w:ascii="Symbol" w:hAnsi="Symbol" w:hint="default"/>
      </w:rPr>
    </w:lvl>
    <w:lvl w:ilvl="4" w:tplc="08090003" w:tentative="1">
      <w:start w:val="1"/>
      <w:numFmt w:val="bullet"/>
      <w:lvlText w:val="o"/>
      <w:lvlJc w:val="left"/>
      <w:pPr>
        <w:ind w:left="7260" w:hanging="360"/>
      </w:pPr>
      <w:rPr>
        <w:rFonts w:ascii="Courier New" w:hAnsi="Courier New" w:cs="Courier New" w:hint="default"/>
      </w:rPr>
    </w:lvl>
    <w:lvl w:ilvl="5" w:tplc="08090005" w:tentative="1">
      <w:start w:val="1"/>
      <w:numFmt w:val="bullet"/>
      <w:lvlText w:val=""/>
      <w:lvlJc w:val="left"/>
      <w:pPr>
        <w:ind w:left="7980" w:hanging="360"/>
      </w:pPr>
      <w:rPr>
        <w:rFonts w:ascii="Wingdings" w:hAnsi="Wingdings" w:hint="default"/>
      </w:rPr>
    </w:lvl>
    <w:lvl w:ilvl="6" w:tplc="08090001" w:tentative="1">
      <w:start w:val="1"/>
      <w:numFmt w:val="bullet"/>
      <w:lvlText w:val=""/>
      <w:lvlJc w:val="left"/>
      <w:pPr>
        <w:ind w:left="8700" w:hanging="360"/>
      </w:pPr>
      <w:rPr>
        <w:rFonts w:ascii="Symbol" w:hAnsi="Symbol" w:hint="default"/>
      </w:rPr>
    </w:lvl>
    <w:lvl w:ilvl="7" w:tplc="08090003" w:tentative="1">
      <w:start w:val="1"/>
      <w:numFmt w:val="bullet"/>
      <w:lvlText w:val="o"/>
      <w:lvlJc w:val="left"/>
      <w:pPr>
        <w:ind w:left="9420" w:hanging="360"/>
      </w:pPr>
      <w:rPr>
        <w:rFonts w:ascii="Courier New" w:hAnsi="Courier New" w:cs="Courier New" w:hint="default"/>
      </w:rPr>
    </w:lvl>
    <w:lvl w:ilvl="8" w:tplc="08090005" w:tentative="1">
      <w:start w:val="1"/>
      <w:numFmt w:val="bullet"/>
      <w:lvlText w:val=""/>
      <w:lvlJc w:val="left"/>
      <w:pPr>
        <w:ind w:left="10140" w:hanging="360"/>
      </w:pPr>
      <w:rPr>
        <w:rFonts w:ascii="Wingdings" w:hAnsi="Wingdings" w:hint="default"/>
      </w:rPr>
    </w:lvl>
  </w:abstractNum>
  <w:abstractNum w:abstractNumId="10" w15:restartNumberingAfterBreak="0">
    <w:nsid w:val="44BE7455"/>
    <w:multiLevelType w:val="hybridMultilevel"/>
    <w:tmpl w:val="89227D68"/>
    <w:lvl w:ilvl="0" w:tplc="9DFE8CBC">
      <w:start w:val="1"/>
      <w:numFmt w:val="bullet"/>
      <w:pStyle w:val="bull"/>
      <w:lvlText w:val=""/>
      <w:lvlJc w:val="left"/>
      <w:pPr>
        <w:tabs>
          <w:tab w:val="num" w:pos="1107"/>
        </w:tabs>
        <w:ind w:left="1107" w:hanging="567"/>
      </w:pPr>
      <w:rPr>
        <w:rFonts w:ascii="Symbol" w:hAnsi="Symbol" w:hint="default"/>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D314FD"/>
    <w:multiLevelType w:val="hybridMultilevel"/>
    <w:tmpl w:val="B1A8312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4E280D6D"/>
    <w:multiLevelType w:val="hybridMultilevel"/>
    <w:tmpl w:val="A0625DE2"/>
    <w:lvl w:ilvl="0" w:tplc="2CC4A5C4">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707EF6"/>
    <w:multiLevelType w:val="multilevel"/>
    <w:tmpl w:val="5AB8C31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024236"/>
    <w:multiLevelType w:val="hybridMultilevel"/>
    <w:tmpl w:val="5802C780"/>
    <w:lvl w:ilvl="0" w:tplc="08090001">
      <w:start w:val="1"/>
      <w:numFmt w:val="bullet"/>
      <w:lvlText w:val=""/>
      <w:lvlJc w:val="left"/>
      <w:pPr>
        <w:ind w:left="1571" w:hanging="360"/>
      </w:pPr>
      <w:rPr>
        <w:rFonts w:ascii="Symbol" w:hAnsi="Symbol" w:hint="default"/>
      </w:rPr>
    </w:lvl>
    <w:lvl w:ilvl="1" w:tplc="F5FE9CA0">
      <w:numFmt w:val="bullet"/>
      <w:lvlText w:val="•"/>
      <w:lvlJc w:val="left"/>
      <w:pPr>
        <w:ind w:left="2291" w:hanging="360"/>
      </w:pPr>
      <w:rPr>
        <w:rFonts w:ascii="Arial" w:eastAsia="Times New Roman"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58DD4C7A"/>
    <w:multiLevelType w:val="multilevel"/>
    <w:tmpl w:val="4BCC3A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D6063EB"/>
    <w:multiLevelType w:val="multilevel"/>
    <w:tmpl w:val="4BCC3A2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1CE6739"/>
    <w:multiLevelType w:val="hybridMultilevel"/>
    <w:tmpl w:val="361E7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E2E49"/>
    <w:multiLevelType w:val="multilevel"/>
    <w:tmpl w:val="4BCC3A2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9534C2"/>
    <w:multiLevelType w:val="hybridMultilevel"/>
    <w:tmpl w:val="7A688DAC"/>
    <w:lvl w:ilvl="0" w:tplc="1F5C9894">
      <w:start w:val="1"/>
      <w:numFmt w:val="lowerRoman"/>
      <w:lvlText w:val="%1)"/>
      <w:lvlJc w:val="left"/>
      <w:pPr>
        <w:tabs>
          <w:tab w:val="num" w:pos="2160"/>
        </w:tabs>
        <w:ind w:left="216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944506959">
    <w:abstractNumId w:val="2"/>
  </w:num>
  <w:num w:numId="2" w16cid:durableId="902254186">
    <w:abstractNumId w:val="10"/>
  </w:num>
  <w:num w:numId="3" w16cid:durableId="1847357669">
    <w:abstractNumId w:val="19"/>
  </w:num>
  <w:num w:numId="4" w16cid:durableId="892617047">
    <w:abstractNumId w:val="17"/>
  </w:num>
  <w:num w:numId="5" w16cid:durableId="1348873160">
    <w:abstractNumId w:val="8"/>
  </w:num>
  <w:num w:numId="6" w16cid:durableId="1016158145">
    <w:abstractNumId w:val="0"/>
  </w:num>
  <w:num w:numId="7" w16cid:durableId="1975871744">
    <w:abstractNumId w:val="3"/>
  </w:num>
  <w:num w:numId="8" w16cid:durableId="1804226009">
    <w:abstractNumId w:val="11"/>
  </w:num>
  <w:num w:numId="9" w16cid:durableId="343167985">
    <w:abstractNumId w:val="12"/>
  </w:num>
  <w:num w:numId="10" w16cid:durableId="1150757573">
    <w:abstractNumId w:val="2"/>
  </w:num>
  <w:num w:numId="11" w16cid:durableId="1644263692">
    <w:abstractNumId w:val="2"/>
  </w:num>
  <w:num w:numId="12" w16cid:durableId="1694988521">
    <w:abstractNumId w:val="13"/>
  </w:num>
  <w:num w:numId="13" w16cid:durableId="326829035">
    <w:abstractNumId w:val="14"/>
  </w:num>
  <w:num w:numId="14" w16cid:durableId="14031387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0637816">
    <w:abstractNumId w:val="15"/>
  </w:num>
  <w:num w:numId="16" w16cid:durableId="1094059701">
    <w:abstractNumId w:val="4"/>
  </w:num>
  <w:num w:numId="17" w16cid:durableId="1406687414">
    <w:abstractNumId w:val="16"/>
  </w:num>
  <w:num w:numId="18" w16cid:durableId="3937422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89190789">
    <w:abstractNumId w:val="1"/>
  </w:num>
  <w:num w:numId="20" w16cid:durableId="570770527">
    <w:abstractNumId w:val="7"/>
  </w:num>
  <w:num w:numId="21" w16cid:durableId="1046106385">
    <w:abstractNumId w:val="18"/>
  </w:num>
  <w:num w:numId="22" w16cid:durableId="1616062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99835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167">
    <w:abstractNumId w:val="6"/>
  </w:num>
  <w:num w:numId="25" w16cid:durableId="1961259835">
    <w:abstractNumId w:val="5"/>
  </w:num>
  <w:num w:numId="26" w16cid:durableId="113668022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CEA"/>
    <w:rsid w:val="00000943"/>
    <w:rsid w:val="000023C5"/>
    <w:rsid w:val="00003B9A"/>
    <w:rsid w:val="000043D2"/>
    <w:rsid w:val="0000489B"/>
    <w:rsid w:val="00011A9E"/>
    <w:rsid w:val="00015D92"/>
    <w:rsid w:val="00020A38"/>
    <w:rsid w:val="00020CD0"/>
    <w:rsid w:val="00023BC5"/>
    <w:rsid w:val="00023EA6"/>
    <w:rsid w:val="000250BF"/>
    <w:rsid w:val="00030175"/>
    <w:rsid w:val="00030F75"/>
    <w:rsid w:val="0003446E"/>
    <w:rsid w:val="0003566E"/>
    <w:rsid w:val="000438AF"/>
    <w:rsid w:val="0004473C"/>
    <w:rsid w:val="00044CEA"/>
    <w:rsid w:val="00060E52"/>
    <w:rsid w:val="00066B2D"/>
    <w:rsid w:val="00067033"/>
    <w:rsid w:val="00081113"/>
    <w:rsid w:val="00084895"/>
    <w:rsid w:val="00085126"/>
    <w:rsid w:val="00085503"/>
    <w:rsid w:val="0009652D"/>
    <w:rsid w:val="000A0F97"/>
    <w:rsid w:val="000B136E"/>
    <w:rsid w:val="000B60F4"/>
    <w:rsid w:val="000C4DB2"/>
    <w:rsid w:val="000C5B26"/>
    <w:rsid w:val="000D3B3D"/>
    <w:rsid w:val="000E0F38"/>
    <w:rsid w:val="000E1DE8"/>
    <w:rsid w:val="000E4EAE"/>
    <w:rsid w:val="000F09D8"/>
    <w:rsid w:val="000F2D28"/>
    <w:rsid w:val="000F42B8"/>
    <w:rsid w:val="000F53F7"/>
    <w:rsid w:val="000F6105"/>
    <w:rsid w:val="0010254C"/>
    <w:rsid w:val="00104CDB"/>
    <w:rsid w:val="00113D4D"/>
    <w:rsid w:val="0011428A"/>
    <w:rsid w:val="00115FC7"/>
    <w:rsid w:val="00116B10"/>
    <w:rsid w:val="00124525"/>
    <w:rsid w:val="00131B89"/>
    <w:rsid w:val="00133BCB"/>
    <w:rsid w:val="0013414B"/>
    <w:rsid w:val="0013450A"/>
    <w:rsid w:val="00144AF3"/>
    <w:rsid w:val="0015196B"/>
    <w:rsid w:val="00157247"/>
    <w:rsid w:val="00157422"/>
    <w:rsid w:val="00161C01"/>
    <w:rsid w:val="00162E8D"/>
    <w:rsid w:val="00163AF2"/>
    <w:rsid w:val="00167849"/>
    <w:rsid w:val="0017248C"/>
    <w:rsid w:val="00181481"/>
    <w:rsid w:val="00185B4C"/>
    <w:rsid w:val="00193387"/>
    <w:rsid w:val="00195185"/>
    <w:rsid w:val="001A1C05"/>
    <w:rsid w:val="001A4069"/>
    <w:rsid w:val="001A5042"/>
    <w:rsid w:val="001A60FD"/>
    <w:rsid w:val="001A64D7"/>
    <w:rsid w:val="001A7292"/>
    <w:rsid w:val="001B03F6"/>
    <w:rsid w:val="001B36FB"/>
    <w:rsid w:val="001B4351"/>
    <w:rsid w:val="001C32A4"/>
    <w:rsid w:val="001C6716"/>
    <w:rsid w:val="001C674D"/>
    <w:rsid w:val="001C6B22"/>
    <w:rsid w:val="001D0CB6"/>
    <w:rsid w:val="001D3501"/>
    <w:rsid w:val="001D52E7"/>
    <w:rsid w:val="001E7E75"/>
    <w:rsid w:val="001F0E41"/>
    <w:rsid w:val="001F24DF"/>
    <w:rsid w:val="00200D7B"/>
    <w:rsid w:val="00203882"/>
    <w:rsid w:val="002111FF"/>
    <w:rsid w:val="002117E3"/>
    <w:rsid w:val="00212550"/>
    <w:rsid w:val="0021588E"/>
    <w:rsid w:val="00220C5B"/>
    <w:rsid w:val="00224681"/>
    <w:rsid w:val="002254AF"/>
    <w:rsid w:val="00226DDD"/>
    <w:rsid w:val="00227EAA"/>
    <w:rsid w:val="00232E85"/>
    <w:rsid w:val="00234031"/>
    <w:rsid w:val="00243936"/>
    <w:rsid w:val="002470D0"/>
    <w:rsid w:val="002471BE"/>
    <w:rsid w:val="00247935"/>
    <w:rsid w:val="00254D64"/>
    <w:rsid w:val="002606A5"/>
    <w:rsid w:val="00263F14"/>
    <w:rsid w:val="00266711"/>
    <w:rsid w:val="00267068"/>
    <w:rsid w:val="00267D66"/>
    <w:rsid w:val="00270713"/>
    <w:rsid w:val="00273CB3"/>
    <w:rsid w:val="0027432B"/>
    <w:rsid w:val="00277EFB"/>
    <w:rsid w:val="002806FC"/>
    <w:rsid w:val="00280DE8"/>
    <w:rsid w:val="002812BE"/>
    <w:rsid w:val="00284631"/>
    <w:rsid w:val="00287BA1"/>
    <w:rsid w:val="00291978"/>
    <w:rsid w:val="00292E57"/>
    <w:rsid w:val="00295DD9"/>
    <w:rsid w:val="002A1117"/>
    <w:rsid w:val="002A33A6"/>
    <w:rsid w:val="002B0533"/>
    <w:rsid w:val="002B2584"/>
    <w:rsid w:val="002C0CC7"/>
    <w:rsid w:val="002C5194"/>
    <w:rsid w:val="002D01BA"/>
    <w:rsid w:val="002D7B6A"/>
    <w:rsid w:val="002E0E8D"/>
    <w:rsid w:val="002E68E1"/>
    <w:rsid w:val="002E696C"/>
    <w:rsid w:val="002E6A5F"/>
    <w:rsid w:val="002F12DA"/>
    <w:rsid w:val="002F2EE4"/>
    <w:rsid w:val="00301311"/>
    <w:rsid w:val="003034AE"/>
    <w:rsid w:val="003117E2"/>
    <w:rsid w:val="0031240C"/>
    <w:rsid w:val="00312BFA"/>
    <w:rsid w:val="00324A9F"/>
    <w:rsid w:val="0032580F"/>
    <w:rsid w:val="00326563"/>
    <w:rsid w:val="00334746"/>
    <w:rsid w:val="00334CC9"/>
    <w:rsid w:val="003353D7"/>
    <w:rsid w:val="003360E5"/>
    <w:rsid w:val="0034020E"/>
    <w:rsid w:val="003402E9"/>
    <w:rsid w:val="00345EF7"/>
    <w:rsid w:val="00347CC4"/>
    <w:rsid w:val="00354B63"/>
    <w:rsid w:val="00356686"/>
    <w:rsid w:val="00362C30"/>
    <w:rsid w:val="003638C4"/>
    <w:rsid w:val="00372B64"/>
    <w:rsid w:val="003748F8"/>
    <w:rsid w:val="003751B1"/>
    <w:rsid w:val="00380222"/>
    <w:rsid w:val="0039520F"/>
    <w:rsid w:val="003A33A4"/>
    <w:rsid w:val="003B6067"/>
    <w:rsid w:val="003B6288"/>
    <w:rsid w:val="003B7112"/>
    <w:rsid w:val="003B7ED6"/>
    <w:rsid w:val="003C1AEE"/>
    <w:rsid w:val="003C25A6"/>
    <w:rsid w:val="003C693E"/>
    <w:rsid w:val="003C790D"/>
    <w:rsid w:val="003C7B3B"/>
    <w:rsid w:val="003D00CB"/>
    <w:rsid w:val="003D1F38"/>
    <w:rsid w:val="003D4F8D"/>
    <w:rsid w:val="003D5793"/>
    <w:rsid w:val="003E2BF9"/>
    <w:rsid w:val="003E36A3"/>
    <w:rsid w:val="003E3A22"/>
    <w:rsid w:val="003E49D8"/>
    <w:rsid w:val="003E4ECD"/>
    <w:rsid w:val="00400DC7"/>
    <w:rsid w:val="00401F3A"/>
    <w:rsid w:val="00405451"/>
    <w:rsid w:val="004076D7"/>
    <w:rsid w:val="00415E72"/>
    <w:rsid w:val="00421B62"/>
    <w:rsid w:val="00423219"/>
    <w:rsid w:val="004263D8"/>
    <w:rsid w:val="0043323D"/>
    <w:rsid w:val="00433508"/>
    <w:rsid w:val="00434B71"/>
    <w:rsid w:val="00435245"/>
    <w:rsid w:val="00436AA3"/>
    <w:rsid w:val="004406C5"/>
    <w:rsid w:val="004455B7"/>
    <w:rsid w:val="00447B4D"/>
    <w:rsid w:val="00447C4D"/>
    <w:rsid w:val="00450D84"/>
    <w:rsid w:val="00453C65"/>
    <w:rsid w:val="00455AE0"/>
    <w:rsid w:val="0046027B"/>
    <w:rsid w:val="004610EA"/>
    <w:rsid w:val="00467565"/>
    <w:rsid w:val="0047135B"/>
    <w:rsid w:val="004742CC"/>
    <w:rsid w:val="00475D20"/>
    <w:rsid w:val="00477F27"/>
    <w:rsid w:val="00485891"/>
    <w:rsid w:val="00486A34"/>
    <w:rsid w:val="00487606"/>
    <w:rsid w:val="0049449B"/>
    <w:rsid w:val="004976CA"/>
    <w:rsid w:val="00497CC9"/>
    <w:rsid w:val="004A0237"/>
    <w:rsid w:val="004A5780"/>
    <w:rsid w:val="004A6C5E"/>
    <w:rsid w:val="004B3E70"/>
    <w:rsid w:val="004B56C3"/>
    <w:rsid w:val="004C041C"/>
    <w:rsid w:val="004C4562"/>
    <w:rsid w:val="004D0E0D"/>
    <w:rsid w:val="004D484D"/>
    <w:rsid w:val="004D685B"/>
    <w:rsid w:val="004E0D7A"/>
    <w:rsid w:val="004E1034"/>
    <w:rsid w:val="004E1880"/>
    <w:rsid w:val="004E6947"/>
    <w:rsid w:val="004F045A"/>
    <w:rsid w:val="004F12FF"/>
    <w:rsid w:val="004F3579"/>
    <w:rsid w:val="004F416C"/>
    <w:rsid w:val="004F4469"/>
    <w:rsid w:val="004F4722"/>
    <w:rsid w:val="005027D3"/>
    <w:rsid w:val="00504B7D"/>
    <w:rsid w:val="005144E1"/>
    <w:rsid w:val="005216B7"/>
    <w:rsid w:val="00524487"/>
    <w:rsid w:val="00530FE4"/>
    <w:rsid w:val="00532BB6"/>
    <w:rsid w:val="00532F77"/>
    <w:rsid w:val="00533ECB"/>
    <w:rsid w:val="005348BB"/>
    <w:rsid w:val="005354BF"/>
    <w:rsid w:val="0053615E"/>
    <w:rsid w:val="00537D51"/>
    <w:rsid w:val="00545C92"/>
    <w:rsid w:val="005508B7"/>
    <w:rsid w:val="0055143A"/>
    <w:rsid w:val="00552E12"/>
    <w:rsid w:val="00555A7A"/>
    <w:rsid w:val="005629B9"/>
    <w:rsid w:val="00565BD7"/>
    <w:rsid w:val="005673B4"/>
    <w:rsid w:val="00580CF2"/>
    <w:rsid w:val="00585462"/>
    <w:rsid w:val="005868C1"/>
    <w:rsid w:val="00587BE5"/>
    <w:rsid w:val="005911FD"/>
    <w:rsid w:val="00593021"/>
    <w:rsid w:val="005A520F"/>
    <w:rsid w:val="005A5825"/>
    <w:rsid w:val="005B0556"/>
    <w:rsid w:val="005B4843"/>
    <w:rsid w:val="005B4E57"/>
    <w:rsid w:val="005B5CB1"/>
    <w:rsid w:val="005C34CA"/>
    <w:rsid w:val="005C450A"/>
    <w:rsid w:val="005C54AD"/>
    <w:rsid w:val="005C5C7B"/>
    <w:rsid w:val="005D1E6E"/>
    <w:rsid w:val="005D281A"/>
    <w:rsid w:val="005D7801"/>
    <w:rsid w:val="005F2FCC"/>
    <w:rsid w:val="005F4C05"/>
    <w:rsid w:val="0060211D"/>
    <w:rsid w:val="006064F9"/>
    <w:rsid w:val="00615818"/>
    <w:rsid w:val="006160F8"/>
    <w:rsid w:val="006161A3"/>
    <w:rsid w:val="00616304"/>
    <w:rsid w:val="0062492C"/>
    <w:rsid w:val="00626581"/>
    <w:rsid w:val="00631062"/>
    <w:rsid w:val="006331C4"/>
    <w:rsid w:val="0063486A"/>
    <w:rsid w:val="00637DBB"/>
    <w:rsid w:val="00643C79"/>
    <w:rsid w:val="0064438B"/>
    <w:rsid w:val="00646EBF"/>
    <w:rsid w:val="0064748B"/>
    <w:rsid w:val="0065026C"/>
    <w:rsid w:val="0065212B"/>
    <w:rsid w:val="00652AB3"/>
    <w:rsid w:val="00657281"/>
    <w:rsid w:val="00657FB4"/>
    <w:rsid w:val="006600FB"/>
    <w:rsid w:val="006612DB"/>
    <w:rsid w:val="00662D5A"/>
    <w:rsid w:val="00663ED3"/>
    <w:rsid w:val="00665394"/>
    <w:rsid w:val="006800B2"/>
    <w:rsid w:val="006814BB"/>
    <w:rsid w:val="006865BF"/>
    <w:rsid w:val="0068782B"/>
    <w:rsid w:val="00687EB3"/>
    <w:rsid w:val="00693D3E"/>
    <w:rsid w:val="00694AC8"/>
    <w:rsid w:val="00695892"/>
    <w:rsid w:val="00697037"/>
    <w:rsid w:val="006A10B1"/>
    <w:rsid w:val="006A15AA"/>
    <w:rsid w:val="006A42C2"/>
    <w:rsid w:val="006A6F77"/>
    <w:rsid w:val="006B012A"/>
    <w:rsid w:val="006B180A"/>
    <w:rsid w:val="006B5475"/>
    <w:rsid w:val="006C2F82"/>
    <w:rsid w:val="006D3404"/>
    <w:rsid w:val="006D575E"/>
    <w:rsid w:val="006D6679"/>
    <w:rsid w:val="006D6E0B"/>
    <w:rsid w:val="006D7047"/>
    <w:rsid w:val="006E4F47"/>
    <w:rsid w:val="006F243A"/>
    <w:rsid w:val="006F2E65"/>
    <w:rsid w:val="006F31F8"/>
    <w:rsid w:val="006F659C"/>
    <w:rsid w:val="006F793C"/>
    <w:rsid w:val="00705487"/>
    <w:rsid w:val="007146A3"/>
    <w:rsid w:val="007150E8"/>
    <w:rsid w:val="0071735C"/>
    <w:rsid w:val="0072164D"/>
    <w:rsid w:val="007229B9"/>
    <w:rsid w:val="00722C60"/>
    <w:rsid w:val="0072322C"/>
    <w:rsid w:val="00726AB3"/>
    <w:rsid w:val="00726C53"/>
    <w:rsid w:val="00733DE5"/>
    <w:rsid w:val="007372E3"/>
    <w:rsid w:val="007379E1"/>
    <w:rsid w:val="00737EEE"/>
    <w:rsid w:val="00740C13"/>
    <w:rsid w:val="00743395"/>
    <w:rsid w:val="007541BD"/>
    <w:rsid w:val="007606A2"/>
    <w:rsid w:val="00762FF9"/>
    <w:rsid w:val="00763C23"/>
    <w:rsid w:val="00763E7B"/>
    <w:rsid w:val="007739E1"/>
    <w:rsid w:val="00776594"/>
    <w:rsid w:val="007778A3"/>
    <w:rsid w:val="0078742A"/>
    <w:rsid w:val="007917CB"/>
    <w:rsid w:val="007930C0"/>
    <w:rsid w:val="007A1446"/>
    <w:rsid w:val="007A1644"/>
    <w:rsid w:val="007A4032"/>
    <w:rsid w:val="007A52B4"/>
    <w:rsid w:val="007A6BD7"/>
    <w:rsid w:val="007B6FCB"/>
    <w:rsid w:val="007C5DA5"/>
    <w:rsid w:val="007C7F31"/>
    <w:rsid w:val="007D0E9C"/>
    <w:rsid w:val="007D4C53"/>
    <w:rsid w:val="007D4DD3"/>
    <w:rsid w:val="007D5AA3"/>
    <w:rsid w:val="007E0B1B"/>
    <w:rsid w:val="007E3442"/>
    <w:rsid w:val="007E37DE"/>
    <w:rsid w:val="007E62F8"/>
    <w:rsid w:val="007F09AF"/>
    <w:rsid w:val="007F1C00"/>
    <w:rsid w:val="007F1DB8"/>
    <w:rsid w:val="007F41E5"/>
    <w:rsid w:val="007F701C"/>
    <w:rsid w:val="007F7304"/>
    <w:rsid w:val="00802B0E"/>
    <w:rsid w:val="00812AE4"/>
    <w:rsid w:val="00812E3E"/>
    <w:rsid w:val="00816351"/>
    <w:rsid w:val="00822426"/>
    <w:rsid w:val="008224E7"/>
    <w:rsid w:val="00830B26"/>
    <w:rsid w:val="00831E04"/>
    <w:rsid w:val="00837312"/>
    <w:rsid w:val="008379F5"/>
    <w:rsid w:val="00851923"/>
    <w:rsid w:val="00853193"/>
    <w:rsid w:val="00855020"/>
    <w:rsid w:val="008561F3"/>
    <w:rsid w:val="008623BF"/>
    <w:rsid w:val="00864FCA"/>
    <w:rsid w:val="00866BB0"/>
    <w:rsid w:val="008700B9"/>
    <w:rsid w:val="00871F3D"/>
    <w:rsid w:val="00875C6B"/>
    <w:rsid w:val="0087696F"/>
    <w:rsid w:val="008769DB"/>
    <w:rsid w:val="00880E56"/>
    <w:rsid w:val="00881122"/>
    <w:rsid w:val="00884058"/>
    <w:rsid w:val="008853C8"/>
    <w:rsid w:val="008853FD"/>
    <w:rsid w:val="00890D5E"/>
    <w:rsid w:val="008919AD"/>
    <w:rsid w:val="00891D5D"/>
    <w:rsid w:val="00896B01"/>
    <w:rsid w:val="008976A9"/>
    <w:rsid w:val="00897D98"/>
    <w:rsid w:val="008A052F"/>
    <w:rsid w:val="008A2EDF"/>
    <w:rsid w:val="008B0EB3"/>
    <w:rsid w:val="008C40C3"/>
    <w:rsid w:val="008D203C"/>
    <w:rsid w:val="008D3EDF"/>
    <w:rsid w:val="008D6EDB"/>
    <w:rsid w:val="008D78A1"/>
    <w:rsid w:val="008E1CCD"/>
    <w:rsid w:val="008E302B"/>
    <w:rsid w:val="008E4E08"/>
    <w:rsid w:val="008E7D07"/>
    <w:rsid w:val="008F2A64"/>
    <w:rsid w:val="008F4E17"/>
    <w:rsid w:val="008F77EB"/>
    <w:rsid w:val="008F783A"/>
    <w:rsid w:val="009025F3"/>
    <w:rsid w:val="009026BD"/>
    <w:rsid w:val="0090369D"/>
    <w:rsid w:val="00906C84"/>
    <w:rsid w:val="009120BF"/>
    <w:rsid w:val="0091221C"/>
    <w:rsid w:val="009132BB"/>
    <w:rsid w:val="00914B1E"/>
    <w:rsid w:val="009163D2"/>
    <w:rsid w:val="00921093"/>
    <w:rsid w:val="00922DD1"/>
    <w:rsid w:val="00924BF5"/>
    <w:rsid w:val="0093067F"/>
    <w:rsid w:val="0093318C"/>
    <w:rsid w:val="009339CF"/>
    <w:rsid w:val="009361FB"/>
    <w:rsid w:val="009364ED"/>
    <w:rsid w:val="0094047C"/>
    <w:rsid w:val="009424D8"/>
    <w:rsid w:val="00945D8F"/>
    <w:rsid w:val="0094713C"/>
    <w:rsid w:val="0094770F"/>
    <w:rsid w:val="00950354"/>
    <w:rsid w:val="009512CE"/>
    <w:rsid w:val="009539C3"/>
    <w:rsid w:val="00956535"/>
    <w:rsid w:val="009618F2"/>
    <w:rsid w:val="00962525"/>
    <w:rsid w:val="00964174"/>
    <w:rsid w:val="00967217"/>
    <w:rsid w:val="00976F88"/>
    <w:rsid w:val="009847C2"/>
    <w:rsid w:val="00986597"/>
    <w:rsid w:val="00987295"/>
    <w:rsid w:val="00987A00"/>
    <w:rsid w:val="00990E39"/>
    <w:rsid w:val="0099150B"/>
    <w:rsid w:val="00994976"/>
    <w:rsid w:val="009A0F94"/>
    <w:rsid w:val="009A6B94"/>
    <w:rsid w:val="009B5238"/>
    <w:rsid w:val="009B5B88"/>
    <w:rsid w:val="009B6264"/>
    <w:rsid w:val="009C24CA"/>
    <w:rsid w:val="009C4F85"/>
    <w:rsid w:val="009C6B17"/>
    <w:rsid w:val="009D16AF"/>
    <w:rsid w:val="009D2D18"/>
    <w:rsid w:val="009D5DE6"/>
    <w:rsid w:val="009E0BC6"/>
    <w:rsid w:val="009E1070"/>
    <w:rsid w:val="009E1F26"/>
    <w:rsid w:val="009E336A"/>
    <w:rsid w:val="009E4C13"/>
    <w:rsid w:val="009E4D6F"/>
    <w:rsid w:val="009E60DB"/>
    <w:rsid w:val="009E7883"/>
    <w:rsid w:val="009F34FD"/>
    <w:rsid w:val="009F48DF"/>
    <w:rsid w:val="009F4A2C"/>
    <w:rsid w:val="009F6931"/>
    <w:rsid w:val="009F7391"/>
    <w:rsid w:val="00A03DF0"/>
    <w:rsid w:val="00A14009"/>
    <w:rsid w:val="00A14F21"/>
    <w:rsid w:val="00A15AAB"/>
    <w:rsid w:val="00A16128"/>
    <w:rsid w:val="00A16B46"/>
    <w:rsid w:val="00A21C6D"/>
    <w:rsid w:val="00A26141"/>
    <w:rsid w:val="00A30514"/>
    <w:rsid w:val="00A3130B"/>
    <w:rsid w:val="00A445A7"/>
    <w:rsid w:val="00A4761C"/>
    <w:rsid w:val="00A4798F"/>
    <w:rsid w:val="00A568BB"/>
    <w:rsid w:val="00A632B4"/>
    <w:rsid w:val="00A67ED9"/>
    <w:rsid w:val="00A75998"/>
    <w:rsid w:val="00A77422"/>
    <w:rsid w:val="00A80D5C"/>
    <w:rsid w:val="00A80E7E"/>
    <w:rsid w:val="00A83FEF"/>
    <w:rsid w:val="00A928AA"/>
    <w:rsid w:val="00A93792"/>
    <w:rsid w:val="00A948DD"/>
    <w:rsid w:val="00AA1198"/>
    <w:rsid w:val="00AA2FC2"/>
    <w:rsid w:val="00AA5CF1"/>
    <w:rsid w:val="00AB17A4"/>
    <w:rsid w:val="00AB3C8B"/>
    <w:rsid w:val="00AB4671"/>
    <w:rsid w:val="00AB5C1C"/>
    <w:rsid w:val="00AB734D"/>
    <w:rsid w:val="00AB7C9D"/>
    <w:rsid w:val="00AC121A"/>
    <w:rsid w:val="00AC4962"/>
    <w:rsid w:val="00AC58D3"/>
    <w:rsid w:val="00AD1752"/>
    <w:rsid w:val="00AD42C4"/>
    <w:rsid w:val="00AD52EE"/>
    <w:rsid w:val="00AD6DC4"/>
    <w:rsid w:val="00AE284C"/>
    <w:rsid w:val="00AE5158"/>
    <w:rsid w:val="00AF1EC0"/>
    <w:rsid w:val="00AF2184"/>
    <w:rsid w:val="00AF3180"/>
    <w:rsid w:val="00AF672B"/>
    <w:rsid w:val="00B037FD"/>
    <w:rsid w:val="00B12C29"/>
    <w:rsid w:val="00B172FD"/>
    <w:rsid w:val="00B25B16"/>
    <w:rsid w:val="00B31F49"/>
    <w:rsid w:val="00B40EFF"/>
    <w:rsid w:val="00B475EB"/>
    <w:rsid w:val="00B47CF3"/>
    <w:rsid w:val="00B53279"/>
    <w:rsid w:val="00B57796"/>
    <w:rsid w:val="00B57FD7"/>
    <w:rsid w:val="00B60456"/>
    <w:rsid w:val="00B60494"/>
    <w:rsid w:val="00B64B4C"/>
    <w:rsid w:val="00B654F6"/>
    <w:rsid w:val="00B70ADF"/>
    <w:rsid w:val="00B7141B"/>
    <w:rsid w:val="00B7772A"/>
    <w:rsid w:val="00B80AA8"/>
    <w:rsid w:val="00B842EC"/>
    <w:rsid w:val="00B8779D"/>
    <w:rsid w:val="00B91B49"/>
    <w:rsid w:val="00B9759C"/>
    <w:rsid w:val="00BA0EA9"/>
    <w:rsid w:val="00BA1303"/>
    <w:rsid w:val="00BA30EF"/>
    <w:rsid w:val="00BC1780"/>
    <w:rsid w:val="00BC5947"/>
    <w:rsid w:val="00BC61E7"/>
    <w:rsid w:val="00BC6C88"/>
    <w:rsid w:val="00BC790C"/>
    <w:rsid w:val="00BE1A2C"/>
    <w:rsid w:val="00BE3D54"/>
    <w:rsid w:val="00BF3586"/>
    <w:rsid w:val="00C03835"/>
    <w:rsid w:val="00C0534C"/>
    <w:rsid w:val="00C05388"/>
    <w:rsid w:val="00C069F8"/>
    <w:rsid w:val="00C10EDE"/>
    <w:rsid w:val="00C136DB"/>
    <w:rsid w:val="00C14F3A"/>
    <w:rsid w:val="00C21472"/>
    <w:rsid w:val="00C21717"/>
    <w:rsid w:val="00C23082"/>
    <w:rsid w:val="00C27479"/>
    <w:rsid w:val="00C278F0"/>
    <w:rsid w:val="00C33272"/>
    <w:rsid w:val="00C37AD1"/>
    <w:rsid w:val="00C40A03"/>
    <w:rsid w:val="00C40DB0"/>
    <w:rsid w:val="00C40EA2"/>
    <w:rsid w:val="00C42AAD"/>
    <w:rsid w:val="00C42C33"/>
    <w:rsid w:val="00C459EC"/>
    <w:rsid w:val="00C50C05"/>
    <w:rsid w:val="00C513EA"/>
    <w:rsid w:val="00C51BF0"/>
    <w:rsid w:val="00C53046"/>
    <w:rsid w:val="00C60B1A"/>
    <w:rsid w:val="00C60E86"/>
    <w:rsid w:val="00C6199D"/>
    <w:rsid w:val="00C65BB3"/>
    <w:rsid w:val="00C74057"/>
    <w:rsid w:val="00C75186"/>
    <w:rsid w:val="00C7641B"/>
    <w:rsid w:val="00C7706C"/>
    <w:rsid w:val="00C9268A"/>
    <w:rsid w:val="00C9403D"/>
    <w:rsid w:val="00CA4A6D"/>
    <w:rsid w:val="00CC2CCD"/>
    <w:rsid w:val="00CC3357"/>
    <w:rsid w:val="00CC5727"/>
    <w:rsid w:val="00CD09CD"/>
    <w:rsid w:val="00CD2705"/>
    <w:rsid w:val="00CD415B"/>
    <w:rsid w:val="00CE0494"/>
    <w:rsid w:val="00CE660B"/>
    <w:rsid w:val="00CE7F23"/>
    <w:rsid w:val="00CF2061"/>
    <w:rsid w:val="00CF45B0"/>
    <w:rsid w:val="00D004DB"/>
    <w:rsid w:val="00D03E7C"/>
    <w:rsid w:val="00D108EA"/>
    <w:rsid w:val="00D109BB"/>
    <w:rsid w:val="00D1264D"/>
    <w:rsid w:val="00D13861"/>
    <w:rsid w:val="00D1683A"/>
    <w:rsid w:val="00D21589"/>
    <w:rsid w:val="00D22A3A"/>
    <w:rsid w:val="00D22CDF"/>
    <w:rsid w:val="00D24165"/>
    <w:rsid w:val="00D30FB4"/>
    <w:rsid w:val="00D33865"/>
    <w:rsid w:val="00D3435E"/>
    <w:rsid w:val="00D34CA7"/>
    <w:rsid w:val="00D367EC"/>
    <w:rsid w:val="00D42DB6"/>
    <w:rsid w:val="00D4557A"/>
    <w:rsid w:val="00D5509D"/>
    <w:rsid w:val="00D616C8"/>
    <w:rsid w:val="00D618DC"/>
    <w:rsid w:val="00D622C2"/>
    <w:rsid w:val="00D63F3C"/>
    <w:rsid w:val="00D67211"/>
    <w:rsid w:val="00D679B9"/>
    <w:rsid w:val="00D67D0F"/>
    <w:rsid w:val="00D71866"/>
    <w:rsid w:val="00D72952"/>
    <w:rsid w:val="00D7608E"/>
    <w:rsid w:val="00D76B01"/>
    <w:rsid w:val="00D81DB6"/>
    <w:rsid w:val="00D82659"/>
    <w:rsid w:val="00D83F1A"/>
    <w:rsid w:val="00D8587D"/>
    <w:rsid w:val="00D90083"/>
    <w:rsid w:val="00D91957"/>
    <w:rsid w:val="00D94E04"/>
    <w:rsid w:val="00D977F0"/>
    <w:rsid w:val="00DA1158"/>
    <w:rsid w:val="00DA1283"/>
    <w:rsid w:val="00DA6745"/>
    <w:rsid w:val="00DB0112"/>
    <w:rsid w:val="00DB558B"/>
    <w:rsid w:val="00DC1495"/>
    <w:rsid w:val="00DC32A6"/>
    <w:rsid w:val="00DC3D21"/>
    <w:rsid w:val="00DC46AD"/>
    <w:rsid w:val="00DC68AF"/>
    <w:rsid w:val="00DD326C"/>
    <w:rsid w:val="00DD4600"/>
    <w:rsid w:val="00DE0F05"/>
    <w:rsid w:val="00DE1737"/>
    <w:rsid w:val="00DE23C9"/>
    <w:rsid w:val="00DE4A7D"/>
    <w:rsid w:val="00DE6C43"/>
    <w:rsid w:val="00DF0629"/>
    <w:rsid w:val="00DF2FBC"/>
    <w:rsid w:val="00DF3BC5"/>
    <w:rsid w:val="00DF4CE9"/>
    <w:rsid w:val="00DF5581"/>
    <w:rsid w:val="00DF71E2"/>
    <w:rsid w:val="00E00151"/>
    <w:rsid w:val="00E1081C"/>
    <w:rsid w:val="00E1275E"/>
    <w:rsid w:val="00E15C4C"/>
    <w:rsid w:val="00E164BA"/>
    <w:rsid w:val="00E16BFE"/>
    <w:rsid w:val="00E178BF"/>
    <w:rsid w:val="00E21C39"/>
    <w:rsid w:val="00E25F75"/>
    <w:rsid w:val="00E31CFA"/>
    <w:rsid w:val="00E31D69"/>
    <w:rsid w:val="00E35B12"/>
    <w:rsid w:val="00E35BAB"/>
    <w:rsid w:val="00E426A7"/>
    <w:rsid w:val="00E4447F"/>
    <w:rsid w:val="00E451AA"/>
    <w:rsid w:val="00E45744"/>
    <w:rsid w:val="00E5272F"/>
    <w:rsid w:val="00E53BD5"/>
    <w:rsid w:val="00E56DF5"/>
    <w:rsid w:val="00E61A3D"/>
    <w:rsid w:val="00E62CED"/>
    <w:rsid w:val="00E64B8E"/>
    <w:rsid w:val="00E650A3"/>
    <w:rsid w:val="00E66DA8"/>
    <w:rsid w:val="00E7250B"/>
    <w:rsid w:val="00E77CF0"/>
    <w:rsid w:val="00E80D20"/>
    <w:rsid w:val="00E8214B"/>
    <w:rsid w:val="00E83327"/>
    <w:rsid w:val="00E9581A"/>
    <w:rsid w:val="00E96BCD"/>
    <w:rsid w:val="00E970E7"/>
    <w:rsid w:val="00EA06B7"/>
    <w:rsid w:val="00EA24BC"/>
    <w:rsid w:val="00EA295C"/>
    <w:rsid w:val="00EA4215"/>
    <w:rsid w:val="00EA4A33"/>
    <w:rsid w:val="00EA51F8"/>
    <w:rsid w:val="00EA714D"/>
    <w:rsid w:val="00EA7ABD"/>
    <w:rsid w:val="00EB2296"/>
    <w:rsid w:val="00EB49AA"/>
    <w:rsid w:val="00EB61FB"/>
    <w:rsid w:val="00EC22F0"/>
    <w:rsid w:val="00EC2F55"/>
    <w:rsid w:val="00EC7426"/>
    <w:rsid w:val="00ED2D7F"/>
    <w:rsid w:val="00ED3190"/>
    <w:rsid w:val="00ED37F1"/>
    <w:rsid w:val="00EE3D1D"/>
    <w:rsid w:val="00EE5A54"/>
    <w:rsid w:val="00EE72AD"/>
    <w:rsid w:val="00EF0D1E"/>
    <w:rsid w:val="00EF140F"/>
    <w:rsid w:val="00EF1697"/>
    <w:rsid w:val="00EF24D1"/>
    <w:rsid w:val="00EF6014"/>
    <w:rsid w:val="00EF64E8"/>
    <w:rsid w:val="00EF6DAA"/>
    <w:rsid w:val="00EF7E22"/>
    <w:rsid w:val="00F003EF"/>
    <w:rsid w:val="00F0322B"/>
    <w:rsid w:val="00F03FE5"/>
    <w:rsid w:val="00F124B3"/>
    <w:rsid w:val="00F1404C"/>
    <w:rsid w:val="00F14214"/>
    <w:rsid w:val="00F17371"/>
    <w:rsid w:val="00F17A76"/>
    <w:rsid w:val="00F22152"/>
    <w:rsid w:val="00F224E7"/>
    <w:rsid w:val="00F30466"/>
    <w:rsid w:val="00F32CEF"/>
    <w:rsid w:val="00F34016"/>
    <w:rsid w:val="00F34F9C"/>
    <w:rsid w:val="00F367AA"/>
    <w:rsid w:val="00F44260"/>
    <w:rsid w:val="00F447D0"/>
    <w:rsid w:val="00F4691E"/>
    <w:rsid w:val="00F53F75"/>
    <w:rsid w:val="00F55019"/>
    <w:rsid w:val="00F55910"/>
    <w:rsid w:val="00F55CD2"/>
    <w:rsid w:val="00F55FDD"/>
    <w:rsid w:val="00F56145"/>
    <w:rsid w:val="00F56769"/>
    <w:rsid w:val="00F574FB"/>
    <w:rsid w:val="00F6277C"/>
    <w:rsid w:val="00F7372B"/>
    <w:rsid w:val="00F750B9"/>
    <w:rsid w:val="00F807F5"/>
    <w:rsid w:val="00F83F54"/>
    <w:rsid w:val="00F84378"/>
    <w:rsid w:val="00F84EA7"/>
    <w:rsid w:val="00F850EC"/>
    <w:rsid w:val="00F85BF2"/>
    <w:rsid w:val="00F85EFA"/>
    <w:rsid w:val="00F8646B"/>
    <w:rsid w:val="00F877A3"/>
    <w:rsid w:val="00F92ED4"/>
    <w:rsid w:val="00FA26E8"/>
    <w:rsid w:val="00FA522C"/>
    <w:rsid w:val="00FA7A21"/>
    <w:rsid w:val="00FB090D"/>
    <w:rsid w:val="00FB112C"/>
    <w:rsid w:val="00FB6EF6"/>
    <w:rsid w:val="00FB7264"/>
    <w:rsid w:val="00FC02CD"/>
    <w:rsid w:val="00FC0497"/>
    <w:rsid w:val="00FC2803"/>
    <w:rsid w:val="00FC35CA"/>
    <w:rsid w:val="00FC490F"/>
    <w:rsid w:val="00FD0C1C"/>
    <w:rsid w:val="00FD378E"/>
    <w:rsid w:val="00FD411D"/>
    <w:rsid w:val="00FD5C3E"/>
    <w:rsid w:val="00FD73D9"/>
    <w:rsid w:val="00FE24F4"/>
    <w:rsid w:val="00FE30BE"/>
    <w:rsid w:val="00FE3D9C"/>
    <w:rsid w:val="00FF217B"/>
    <w:rsid w:val="2E732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FFD4BD"/>
  <w15:docId w15:val="{DCB0D19F-3F50-4E3D-9B7F-748E24ED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957"/>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2">
    <w:name w:val="T2"/>
    <w:basedOn w:val="Normal"/>
    <w:rsid w:val="00F877A3"/>
    <w:pPr>
      <w:tabs>
        <w:tab w:val="left" w:pos="0"/>
      </w:tabs>
      <w:spacing w:before="240" w:after="120"/>
      <w:ind w:left="851"/>
    </w:pPr>
    <w:rPr>
      <w:rFonts w:ascii="Arial" w:hAnsi="Arial"/>
      <w:b/>
      <w:color w:val="008000"/>
      <w:sz w:val="22"/>
    </w:rPr>
  </w:style>
  <w:style w:type="paragraph" w:customStyle="1" w:styleId="Textwithnumbers">
    <w:name w:val="Text with numbers"/>
    <w:basedOn w:val="Normal"/>
    <w:link w:val="TextwithnumbersChar"/>
    <w:rsid w:val="00F877A3"/>
    <w:pPr>
      <w:numPr>
        <w:ilvl w:val="1"/>
        <w:numId w:val="1"/>
      </w:numPr>
      <w:tabs>
        <w:tab w:val="left" w:pos="0"/>
      </w:tabs>
      <w:spacing w:before="120" w:after="120"/>
    </w:pPr>
    <w:rPr>
      <w:rFonts w:ascii="Arial" w:hAnsi="Arial"/>
      <w:sz w:val="22"/>
    </w:rPr>
  </w:style>
  <w:style w:type="paragraph" w:customStyle="1" w:styleId="T1Numbered">
    <w:name w:val="T1 Numbered"/>
    <w:basedOn w:val="Normal"/>
    <w:rsid w:val="00F877A3"/>
    <w:pPr>
      <w:pageBreakBefore/>
      <w:numPr>
        <w:numId w:val="1"/>
      </w:numPr>
      <w:spacing w:after="360"/>
    </w:pPr>
    <w:rPr>
      <w:rFonts w:ascii="Arial" w:hAnsi="Arial"/>
      <w:b/>
      <w:color w:val="008000"/>
      <w:sz w:val="28"/>
      <w:szCs w:val="32"/>
    </w:rPr>
  </w:style>
  <w:style w:type="paragraph" w:customStyle="1" w:styleId="Italictextwithoutnumbers">
    <w:name w:val="Italic text without numbers"/>
    <w:basedOn w:val="Textwithnumbers"/>
    <w:rsid w:val="00F877A3"/>
    <w:pPr>
      <w:numPr>
        <w:ilvl w:val="0"/>
        <w:numId w:val="0"/>
      </w:numPr>
      <w:ind w:left="900"/>
    </w:pPr>
    <w:rPr>
      <w:i/>
    </w:rPr>
  </w:style>
  <w:style w:type="paragraph" w:customStyle="1" w:styleId="bull">
    <w:name w:val="bull"/>
    <w:basedOn w:val="Normal"/>
    <w:link w:val="bullChar"/>
    <w:rsid w:val="00F877A3"/>
    <w:pPr>
      <w:numPr>
        <w:numId w:val="2"/>
      </w:numPr>
      <w:tabs>
        <w:tab w:val="clear" w:pos="1107"/>
      </w:tabs>
      <w:ind w:left="1260" w:hanging="360"/>
    </w:pPr>
    <w:rPr>
      <w:rFonts w:ascii="Arial" w:hAnsi="Arial"/>
      <w:sz w:val="22"/>
    </w:rPr>
  </w:style>
  <w:style w:type="character" w:customStyle="1" w:styleId="TextwithnumbersChar">
    <w:name w:val="Text with numbers Char"/>
    <w:link w:val="Textwithnumbers"/>
    <w:rsid w:val="00F877A3"/>
    <w:rPr>
      <w:rFonts w:ascii="Arial" w:hAnsi="Arial"/>
      <w:sz w:val="22"/>
      <w:szCs w:val="24"/>
      <w:lang w:val="en-GB" w:eastAsia="en-GB"/>
    </w:rPr>
  </w:style>
  <w:style w:type="character" w:customStyle="1" w:styleId="bullChar">
    <w:name w:val="bull Char"/>
    <w:link w:val="bull"/>
    <w:rsid w:val="00F877A3"/>
    <w:rPr>
      <w:rFonts w:ascii="Arial" w:hAnsi="Arial"/>
      <w:sz w:val="22"/>
      <w:szCs w:val="24"/>
      <w:lang w:val="en-GB" w:eastAsia="en-GB"/>
    </w:rPr>
  </w:style>
  <w:style w:type="paragraph" w:styleId="BalloonText">
    <w:name w:val="Balloon Text"/>
    <w:basedOn w:val="Normal"/>
    <w:semiHidden/>
    <w:rsid w:val="00F877A3"/>
    <w:rPr>
      <w:rFonts w:ascii="Tahoma" w:hAnsi="Tahoma" w:cs="Tahoma"/>
      <w:sz w:val="16"/>
      <w:szCs w:val="16"/>
    </w:rPr>
  </w:style>
  <w:style w:type="paragraph" w:styleId="NormalWeb">
    <w:name w:val="Normal (Web)"/>
    <w:basedOn w:val="Normal"/>
    <w:uiPriority w:val="99"/>
    <w:rsid w:val="002D01BA"/>
    <w:pPr>
      <w:spacing w:before="100" w:beforeAutospacing="1" w:after="100" w:afterAutospacing="1"/>
    </w:pPr>
  </w:style>
  <w:style w:type="paragraph" w:styleId="FootnoteText">
    <w:name w:val="footnote text"/>
    <w:basedOn w:val="Normal"/>
    <w:semiHidden/>
    <w:rsid w:val="001A5042"/>
    <w:rPr>
      <w:sz w:val="20"/>
      <w:szCs w:val="20"/>
      <w:lang w:val="en-US" w:eastAsia="en-US"/>
    </w:rPr>
  </w:style>
  <w:style w:type="character" w:styleId="FootnoteReference">
    <w:name w:val="footnote reference"/>
    <w:semiHidden/>
    <w:rsid w:val="001A5042"/>
    <w:rPr>
      <w:vertAlign w:val="superscript"/>
    </w:rPr>
  </w:style>
  <w:style w:type="paragraph" w:styleId="Footer">
    <w:name w:val="footer"/>
    <w:basedOn w:val="Normal"/>
    <w:rsid w:val="00B91B49"/>
    <w:pPr>
      <w:tabs>
        <w:tab w:val="center" w:pos="4153"/>
        <w:tab w:val="right" w:pos="8306"/>
      </w:tabs>
    </w:pPr>
  </w:style>
  <w:style w:type="character" w:styleId="PageNumber">
    <w:name w:val="page number"/>
    <w:basedOn w:val="DefaultParagraphFont"/>
    <w:rsid w:val="00B91B49"/>
  </w:style>
  <w:style w:type="paragraph" w:styleId="Header">
    <w:name w:val="header"/>
    <w:basedOn w:val="Normal"/>
    <w:rsid w:val="00B91B49"/>
    <w:pPr>
      <w:tabs>
        <w:tab w:val="center" w:pos="4153"/>
        <w:tab w:val="right" w:pos="8306"/>
      </w:tabs>
    </w:pPr>
  </w:style>
  <w:style w:type="table" w:styleId="TableGrid">
    <w:name w:val="Table Grid"/>
    <w:basedOn w:val="TableNormal"/>
    <w:rsid w:val="00912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AA1198"/>
    <w:pPr>
      <w:shd w:val="clear" w:color="auto" w:fill="CCFFCC"/>
      <w:tabs>
        <w:tab w:val="left" w:pos="1425"/>
      </w:tabs>
      <w:ind w:right="53"/>
      <w:jc w:val="both"/>
    </w:pPr>
    <w:rPr>
      <w:rFonts w:ascii="Arial" w:eastAsia="SimSun" w:hAnsi="Arial"/>
      <w:b/>
      <w:color w:val="008000"/>
      <w:sz w:val="22"/>
      <w:szCs w:val="16"/>
      <w:lang w:eastAsia="zh-CN"/>
    </w:rPr>
  </w:style>
  <w:style w:type="character" w:styleId="Hyperlink">
    <w:name w:val="Hyperlink"/>
    <w:rsid w:val="005629B9"/>
    <w:rPr>
      <w:color w:val="0000FF"/>
      <w:u w:val="single"/>
    </w:rPr>
  </w:style>
  <w:style w:type="paragraph" w:styleId="ListBullet">
    <w:name w:val="List Bullet"/>
    <w:basedOn w:val="Normal"/>
    <w:rsid w:val="001D3501"/>
    <w:pPr>
      <w:numPr>
        <w:numId w:val="6"/>
      </w:numPr>
      <w:contextualSpacing/>
    </w:pPr>
  </w:style>
  <w:style w:type="paragraph" w:customStyle="1" w:styleId="Default">
    <w:name w:val="Default"/>
    <w:rsid w:val="00CC3357"/>
    <w:pPr>
      <w:autoSpaceDE w:val="0"/>
      <w:autoSpaceDN w:val="0"/>
      <w:adjustRightInd w:val="0"/>
    </w:pPr>
    <w:rPr>
      <w:rFonts w:ascii="Arial" w:hAnsi="Arial" w:cs="Arial"/>
      <w:color w:val="000000"/>
      <w:sz w:val="24"/>
      <w:szCs w:val="24"/>
      <w:lang w:val="en-GB" w:eastAsia="en-GB"/>
    </w:rPr>
  </w:style>
  <w:style w:type="table" w:styleId="TableProfessional">
    <w:name w:val="Table Professional"/>
    <w:basedOn w:val="TableNormal"/>
    <w:rsid w:val="00434B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CommentReference">
    <w:name w:val="annotation reference"/>
    <w:basedOn w:val="DefaultParagraphFont"/>
    <w:rsid w:val="00FC2803"/>
    <w:rPr>
      <w:sz w:val="16"/>
      <w:szCs w:val="16"/>
    </w:rPr>
  </w:style>
  <w:style w:type="paragraph" w:styleId="CommentText">
    <w:name w:val="annotation text"/>
    <w:basedOn w:val="Normal"/>
    <w:link w:val="CommentTextChar"/>
    <w:rsid w:val="00FC2803"/>
    <w:rPr>
      <w:sz w:val="20"/>
      <w:szCs w:val="20"/>
    </w:rPr>
  </w:style>
  <w:style w:type="character" w:customStyle="1" w:styleId="CommentTextChar">
    <w:name w:val="Comment Text Char"/>
    <w:basedOn w:val="DefaultParagraphFont"/>
    <w:link w:val="CommentText"/>
    <w:rsid w:val="00FC2803"/>
    <w:rPr>
      <w:lang w:val="en-GB" w:eastAsia="en-GB"/>
    </w:rPr>
  </w:style>
  <w:style w:type="paragraph" w:styleId="CommentSubject">
    <w:name w:val="annotation subject"/>
    <w:basedOn w:val="CommentText"/>
    <w:next w:val="CommentText"/>
    <w:link w:val="CommentSubjectChar"/>
    <w:rsid w:val="00FC2803"/>
    <w:rPr>
      <w:b/>
      <w:bCs/>
    </w:rPr>
  </w:style>
  <w:style w:type="character" w:customStyle="1" w:styleId="CommentSubjectChar">
    <w:name w:val="Comment Subject Char"/>
    <w:basedOn w:val="CommentTextChar"/>
    <w:link w:val="CommentSubject"/>
    <w:rsid w:val="00FC2803"/>
    <w:rPr>
      <w:b/>
      <w:bCs/>
      <w:lang w:val="en-GB" w:eastAsia="en-GB"/>
    </w:rPr>
  </w:style>
  <w:style w:type="table" w:customStyle="1" w:styleId="TableGrid1">
    <w:name w:val="Table Grid1"/>
    <w:basedOn w:val="TableNormal"/>
    <w:next w:val="TableGrid"/>
    <w:uiPriority w:val="59"/>
    <w:rsid w:val="003751B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113"/>
    <w:pPr>
      <w:ind w:left="720"/>
      <w:contextualSpacing/>
    </w:pPr>
  </w:style>
  <w:style w:type="character" w:customStyle="1" w:styleId="UnresolvedMention1">
    <w:name w:val="Unresolved Mention1"/>
    <w:basedOn w:val="DefaultParagraphFont"/>
    <w:uiPriority w:val="99"/>
    <w:semiHidden/>
    <w:unhideWhenUsed/>
    <w:rsid w:val="007778A3"/>
    <w:rPr>
      <w:color w:val="605E5C"/>
      <w:shd w:val="clear" w:color="auto" w:fill="E1DFDD"/>
    </w:rPr>
  </w:style>
  <w:style w:type="paragraph" w:styleId="Revision">
    <w:name w:val="Revision"/>
    <w:hidden/>
    <w:uiPriority w:val="99"/>
    <w:semiHidden/>
    <w:rsid w:val="008224E7"/>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5026">
      <w:bodyDiv w:val="1"/>
      <w:marLeft w:val="0"/>
      <w:marRight w:val="0"/>
      <w:marTop w:val="0"/>
      <w:marBottom w:val="0"/>
      <w:divBdr>
        <w:top w:val="none" w:sz="0" w:space="0" w:color="auto"/>
        <w:left w:val="none" w:sz="0" w:space="0" w:color="auto"/>
        <w:bottom w:val="none" w:sz="0" w:space="0" w:color="auto"/>
        <w:right w:val="none" w:sz="0" w:space="0" w:color="auto"/>
      </w:divBdr>
    </w:div>
    <w:div w:id="432288666">
      <w:bodyDiv w:val="1"/>
      <w:marLeft w:val="0"/>
      <w:marRight w:val="0"/>
      <w:marTop w:val="0"/>
      <w:marBottom w:val="0"/>
      <w:divBdr>
        <w:top w:val="none" w:sz="0" w:space="0" w:color="auto"/>
        <w:left w:val="none" w:sz="0" w:space="0" w:color="auto"/>
        <w:bottom w:val="none" w:sz="0" w:space="0" w:color="auto"/>
        <w:right w:val="none" w:sz="0" w:space="0" w:color="auto"/>
      </w:divBdr>
      <w:divsChild>
        <w:div w:id="570623240">
          <w:marLeft w:val="0"/>
          <w:marRight w:val="0"/>
          <w:marTop w:val="0"/>
          <w:marBottom w:val="0"/>
          <w:divBdr>
            <w:top w:val="none" w:sz="0" w:space="0" w:color="auto"/>
            <w:left w:val="none" w:sz="0" w:space="0" w:color="auto"/>
            <w:bottom w:val="none" w:sz="0" w:space="0" w:color="auto"/>
            <w:right w:val="none" w:sz="0" w:space="0" w:color="auto"/>
          </w:divBdr>
          <w:divsChild>
            <w:div w:id="16587248">
              <w:marLeft w:val="0"/>
              <w:marRight w:val="0"/>
              <w:marTop w:val="0"/>
              <w:marBottom w:val="0"/>
              <w:divBdr>
                <w:top w:val="none" w:sz="0" w:space="0" w:color="auto"/>
                <w:left w:val="none" w:sz="0" w:space="0" w:color="auto"/>
                <w:bottom w:val="none" w:sz="0" w:space="0" w:color="auto"/>
                <w:right w:val="none" w:sz="0" w:space="0" w:color="auto"/>
              </w:divBdr>
              <w:divsChild>
                <w:div w:id="980841790">
                  <w:marLeft w:val="0"/>
                  <w:marRight w:val="0"/>
                  <w:marTop w:val="0"/>
                  <w:marBottom w:val="0"/>
                  <w:divBdr>
                    <w:top w:val="none" w:sz="0" w:space="0" w:color="auto"/>
                    <w:left w:val="none" w:sz="0" w:space="0" w:color="auto"/>
                    <w:bottom w:val="none" w:sz="0" w:space="0" w:color="auto"/>
                    <w:right w:val="none" w:sz="0" w:space="0" w:color="auto"/>
                  </w:divBdr>
                  <w:divsChild>
                    <w:div w:id="1054160137">
                      <w:marLeft w:val="0"/>
                      <w:marRight w:val="0"/>
                      <w:marTop w:val="0"/>
                      <w:marBottom w:val="0"/>
                      <w:divBdr>
                        <w:top w:val="none" w:sz="0" w:space="0" w:color="auto"/>
                        <w:left w:val="none" w:sz="0" w:space="0" w:color="auto"/>
                        <w:bottom w:val="none" w:sz="0" w:space="0" w:color="auto"/>
                        <w:right w:val="none" w:sz="0" w:space="0" w:color="auto"/>
                      </w:divBdr>
                      <w:divsChild>
                        <w:div w:id="1512798187">
                          <w:marLeft w:val="0"/>
                          <w:marRight w:val="0"/>
                          <w:marTop w:val="0"/>
                          <w:marBottom w:val="0"/>
                          <w:divBdr>
                            <w:top w:val="none" w:sz="0" w:space="0" w:color="auto"/>
                            <w:left w:val="none" w:sz="0" w:space="0" w:color="auto"/>
                            <w:bottom w:val="none" w:sz="0" w:space="0" w:color="auto"/>
                            <w:right w:val="none" w:sz="0" w:space="0" w:color="auto"/>
                          </w:divBdr>
                        </w:div>
                        <w:div w:id="5893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runnymede.gov.uk/airquality" TargetMode="External"/><Relationship Id="rId1" Type="http://schemas.openxmlformats.org/officeDocument/2006/relationships/hyperlink" Target="https://www.gov.uk/government/publications/strategic-environmental-assessment-directive-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549fc1-2324-49b8-bb5f-ce4cd6a2d3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6FEEB9B79E8345B0050BAA09790D07" ma:contentTypeVersion="11" ma:contentTypeDescription="Create a new document." ma:contentTypeScope="" ma:versionID="e9e1b2c3a1edae0bceddf440b2424991">
  <xsd:schema xmlns:xsd="http://www.w3.org/2001/XMLSchema" xmlns:xs="http://www.w3.org/2001/XMLSchema" xmlns:p="http://schemas.microsoft.com/office/2006/metadata/properties" xmlns:ns2="49549fc1-2324-49b8-bb5f-ce4cd6a2d36e" xmlns:ns3="551bfcd2-44e3-4138-b891-6c1e27651629" targetNamespace="http://schemas.microsoft.com/office/2006/metadata/properties" ma:root="true" ma:fieldsID="9417800bdb0936b2063d1ee9b43c606f" ns2:_="" ns3:_="">
    <xsd:import namespace="49549fc1-2324-49b8-bb5f-ce4cd6a2d36e"/>
    <xsd:import namespace="551bfcd2-44e3-4138-b891-6c1e276516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49fc1-2324-49b8-bb5f-ce4cd6a2d3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48645e8-6483-4337-a2ad-56ef7acee26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1bfcd2-44e3-4138-b891-6c1e276516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B883B-5C97-470C-B12E-C21FFBCA5C0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9549fc1-2324-49b8-bb5f-ce4cd6a2d36e"/>
    <ds:schemaRef ds:uri="http://purl.org/dc/elements/1.1/"/>
    <ds:schemaRef ds:uri="http://schemas.microsoft.com/office/2006/metadata/properties"/>
    <ds:schemaRef ds:uri="551bfcd2-44e3-4138-b891-6c1e27651629"/>
    <ds:schemaRef ds:uri="http://www.w3.org/XML/1998/namespace"/>
    <ds:schemaRef ds:uri="http://purl.org/dc/dcmitype/"/>
  </ds:schemaRefs>
</ds:datastoreItem>
</file>

<file path=customXml/itemProps2.xml><?xml version="1.0" encoding="utf-8"?>
<ds:datastoreItem xmlns:ds="http://schemas.openxmlformats.org/officeDocument/2006/customXml" ds:itemID="{55C1000B-BD3D-487A-8291-1126788E8948}">
  <ds:schemaRefs>
    <ds:schemaRef ds:uri="http://schemas.microsoft.com/sharepoint/v3/contenttype/forms"/>
  </ds:schemaRefs>
</ds:datastoreItem>
</file>

<file path=customXml/itemProps3.xml><?xml version="1.0" encoding="utf-8"?>
<ds:datastoreItem xmlns:ds="http://schemas.openxmlformats.org/officeDocument/2006/customXml" ds:itemID="{39C18840-841F-4DB6-92DE-66D5DFAB9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49fc1-2324-49b8-bb5f-ce4cd6a2d36e"/>
    <ds:schemaRef ds:uri="551bfcd2-44e3-4138-b891-6c1e27651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C5C8D6-8BF9-412C-BA91-0E72AEB8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6823</Words>
  <Characters>38897</Characters>
  <Application>Microsoft Office Word</Application>
  <DocSecurity>0</DocSecurity>
  <Lines>324</Lines>
  <Paragraphs>91</Paragraphs>
  <ScaleCrop>false</ScaleCrop>
  <Company>SHBC</Company>
  <LinksUpToDate>false</LinksUpToDate>
  <CharactersWithSpaces>45629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AH SPD HRA SEA Screening Report</dc:title>
  <dc:subject>Runnymede Borough Council</dc:subject>
  <dc:creator>JDevo</dc:creator>
  <cp:lastModifiedBy>Judith Orr</cp:lastModifiedBy>
  <cp:revision>3</cp:revision>
  <cp:lastPrinted>2015-12-14T17:28:00Z</cp:lastPrinted>
  <dcterms:created xsi:type="dcterms:W3CDTF">2025-09-29T10:13:00Z</dcterms:created>
  <dcterms:modified xsi:type="dcterms:W3CDTF">2025-09-29T10:14:00Z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0x010100E86FEEB9B79E8345B0050BAA09790D07</vt:lpwstr>
  </property>
  <property fmtid="{D5CDD505-2E9C-101B-9397-08002B2CF9AE}" pid="3" name="MediaServiceImageTags">
    <vt:lpwstr/>
  </property>
</Properties>
</file>